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C6CCD" w14:textId="7699F5B5" w:rsidR="005E1F4B" w:rsidRPr="00A45103" w:rsidRDefault="005E1F4B" w:rsidP="009026AE">
      <w:pPr>
        <w:pStyle w:val="3GPPHeader"/>
        <w:snapToGrid w:val="0"/>
        <w:rPr>
          <w:sz w:val="22"/>
          <w:szCs w:val="22"/>
        </w:rPr>
      </w:pPr>
      <w:r w:rsidRPr="00A45103">
        <w:rPr>
          <w:sz w:val="22"/>
          <w:szCs w:val="22"/>
        </w:rPr>
        <w:t>3GPP TSG</w:t>
      </w:r>
      <w:r w:rsidR="00D07766">
        <w:rPr>
          <w:sz w:val="22"/>
          <w:szCs w:val="22"/>
        </w:rPr>
        <w:t xml:space="preserve"> </w:t>
      </w:r>
      <w:r w:rsidRPr="00A45103">
        <w:rPr>
          <w:sz w:val="22"/>
          <w:szCs w:val="22"/>
        </w:rPr>
        <w:t>RAN WG</w:t>
      </w:r>
      <w:r w:rsidR="00C218FC" w:rsidRPr="00A45103">
        <w:rPr>
          <w:sz w:val="22"/>
          <w:szCs w:val="22"/>
        </w:rPr>
        <w:t>1</w:t>
      </w:r>
      <w:r w:rsidRPr="00A45103">
        <w:rPr>
          <w:sz w:val="22"/>
          <w:szCs w:val="22"/>
        </w:rPr>
        <w:t>#</w:t>
      </w:r>
      <w:r w:rsidR="00D07766">
        <w:rPr>
          <w:sz w:val="22"/>
          <w:szCs w:val="22"/>
        </w:rPr>
        <w:t>10</w:t>
      </w:r>
      <w:r w:rsidR="009372F6">
        <w:rPr>
          <w:sz w:val="22"/>
          <w:szCs w:val="22"/>
        </w:rPr>
        <w:t>3</w:t>
      </w:r>
      <w:r w:rsidR="00D07766">
        <w:rPr>
          <w:sz w:val="22"/>
          <w:szCs w:val="22"/>
        </w:rPr>
        <w:t>-e</w:t>
      </w:r>
      <w:r w:rsidRPr="00A45103">
        <w:rPr>
          <w:sz w:val="22"/>
          <w:szCs w:val="22"/>
        </w:rPr>
        <w:t xml:space="preserve">                                </w:t>
      </w:r>
      <w:r w:rsidRPr="00A45103">
        <w:rPr>
          <w:sz w:val="22"/>
          <w:szCs w:val="22"/>
        </w:rPr>
        <w:tab/>
      </w:r>
      <w:r w:rsidR="006015E0" w:rsidRPr="006015E0">
        <w:rPr>
          <w:sz w:val="22"/>
          <w:szCs w:val="22"/>
        </w:rPr>
        <w:t>R1-2009059</w:t>
      </w:r>
    </w:p>
    <w:p w14:paraId="6786BDAD" w14:textId="60A6D6E3" w:rsidR="005E1F4B" w:rsidRPr="00A45103" w:rsidRDefault="00D07766" w:rsidP="009026AE">
      <w:pPr>
        <w:pStyle w:val="3GPPHeader"/>
        <w:snapToGrid w:val="0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755B4F" w:rsidRPr="00A45103">
        <w:rPr>
          <w:sz w:val="22"/>
          <w:szCs w:val="22"/>
        </w:rPr>
        <w:t xml:space="preserve">, </w:t>
      </w:r>
      <w:r w:rsidR="009372F6">
        <w:rPr>
          <w:sz w:val="22"/>
          <w:szCs w:val="22"/>
        </w:rPr>
        <w:t>October</w:t>
      </w:r>
      <w:r>
        <w:rPr>
          <w:sz w:val="22"/>
          <w:szCs w:val="22"/>
        </w:rPr>
        <w:t xml:space="preserve"> </w:t>
      </w:r>
      <w:r w:rsidR="009372F6">
        <w:rPr>
          <w:sz w:val="22"/>
          <w:szCs w:val="22"/>
        </w:rPr>
        <w:t>26</w:t>
      </w:r>
      <w:r w:rsidRPr="00D07766">
        <w:rPr>
          <w:sz w:val="22"/>
          <w:szCs w:val="22"/>
          <w:vertAlign w:val="superscript"/>
        </w:rPr>
        <w:t>th</w:t>
      </w:r>
      <w:r>
        <w:rPr>
          <w:sz w:val="22"/>
          <w:szCs w:val="22"/>
          <w:vertAlign w:val="superscript"/>
        </w:rPr>
        <w:t xml:space="preserve"> </w:t>
      </w:r>
      <w:r w:rsidRPr="00A45103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="009372F6">
        <w:rPr>
          <w:sz w:val="22"/>
          <w:szCs w:val="22"/>
        </w:rPr>
        <w:t>November 13</w:t>
      </w:r>
      <w:r w:rsidRPr="00D07766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2020</w:t>
      </w:r>
      <w:r w:rsidR="005E1F4B" w:rsidRPr="00A45103">
        <w:rPr>
          <w:sz w:val="22"/>
          <w:szCs w:val="22"/>
        </w:rPr>
        <w:tab/>
      </w:r>
    </w:p>
    <w:p w14:paraId="37278172" w14:textId="77777777" w:rsidR="005E1F4B" w:rsidRPr="00A45103" w:rsidRDefault="005E1F4B" w:rsidP="009026AE">
      <w:pPr>
        <w:pStyle w:val="3GPPHeader"/>
        <w:snapToGrid w:val="0"/>
        <w:rPr>
          <w:sz w:val="22"/>
          <w:szCs w:val="22"/>
        </w:rPr>
      </w:pPr>
      <w:r w:rsidRPr="00A45103">
        <w:rPr>
          <w:sz w:val="22"/>
          <w:szCs w:val="22"/>
        </w:rPr>
        <w:tab/>
      </w:r>
    </w:p>
    <w:p w14:paraId="019DC5F7" w14:textId="3ED6ECD3" w:rsidR="005E1F4B" w:rsidRPr="00A45103" w:rsidRDefault="005E1F4B" w:rsidP="009026AE">
      <w:pPr>
        <w:pStyle w:val="3GPPHeader"/>
        <w:snapToGrid w:val="0"/>
        <w:rPr>
          <w:sz w:val="22"/>
          <w:szCs w:val="22"/>
        </w:rPr>
      </w:pPr>
      <w:r w:rsidRPr="00A45103">
        <w:rPr>
          <w:sz w:val="22"/>
          <w:szCs w:val="22"/>
        </w:rPr>
        <w:t xml:space="preserve">Source: </w:t>
      </w:r>
      <w:r w:rsidRPr="00A45103">
        <w:rPr>
          <w:sz w:val="22"/>
          <w:szCs w:val="22"/>
        </w:rPr>
        <w:tab/>
      </w:r>
      <w:r w:rsidR="00140D47" w:rsidRPr="00A45103">
        <w:rPr>
          <w:sz w:val="22"/>
          <w:szCs w:val="22"/>
        </w:rPr>
        <w:t>Asia Pacific Telecom</w:t>
      </w:r>
    </w:p>
    <w:p w14:paraId="1CC03627" w14:textId="0132BE24" w:rsidR="005E1F4B" w:rsidRPr="00A45103" w:rsidRDefault="005E1F4B" w:rsidP="009026AE">
      <w:pPr>
        <w:pStyle w:val="3GPPHeader"/>
        <w:snapToGrid w:val="0"/>
        <w:rPr>
          <w:sz w:val="22"/>
          <w:szCs w:val="22"/>
        </w:rPr>
      </w:pPr>
      <w:r w:rsidRPr="00A45103">
        <w:rPr>
          <w:sz w:val="22"/>
          <w:szCs w:val="22"/>
        </w:rPr>
        <w:t xml:space="preserve">Title: </w:t>
      </w:r>
      <w:r w:rsidRPr="00A45103">
        <w:rPr>
          <w:sz w:val="22"/>
          <w:szCs w:val="22"/>
        </w:rPr>
        <w:tab/>
      </w:r>
      <w:r w:rsidR="00FB750F" w:rsidRPr="00FB750F">
        <w:rPr>
          <w:sz w:val="22"/>
          <w:szCs w:val="22"/>
        </w:rPr>
        <w:t>Enhancements on HARQ</w:t>
      </w:r>
      <w:r w:rsidR="001931BC">
        <w:rPr>
          <w:sz w:val="22"/>
          <w:szCs w:val="22"/>
        </w:rPr>
        <w:t xml:space="preserve"> in NTN</w:t>
      </w:r>
    </w:p>
    <w:p w14:paraId="14EA2A19" w14:textId="64B1CDE8" w:rsidR="005E1F4B" w:rsidRPr="00A45103" w:rsidRDefault="005E1F4B" w:rsidP="009026AE">
      <w:pPr>
        <w:pStyle w:val="3GPPHeader"/>
        <w:snapToGrid w:val="0"/>
        <w:rPr>
          <w:sz w:val="22"/>
          <w:szCs w:val="22"/>
        </w:rPr>
      </w:pPr>
      <w:r w:rsidRPr="00A45103">
        <w:rPr>
          <w:sz w:val="22"/>
          <w:szCs w:val="22"/>
        </w:rPr>
        <w:t>Agenda item:</w:t>
      </w:r>
      <w:r w:rsidRPr="00A45103">
        <w:rPr>
          <w:sz w:val="22"/>
          <w:szCs w:val="22"/>
        </w:rPr>
        <w:tab/>
      </w:r>
      <w:r w:rsidR="00D07766">
        <w:rPr>
          <w:sz w:val="22"/>
          <w:szCs w:val="22"/>
        </w:rPr>
        <w:t>8.4.</w:t>
      </w:r>
      <w:r w:rsidR="00FB750F">
        <w:rPr>
          <w:sz w:val="22"/>
          <w:szCs w:val="22"/>
        </w:rPr>
        <w:t>3</w:t>
      </w:r>
    </w:p>
    <w:p w14:paraId="765DBB56" w14:textId="77777777" w:rsidR="005E1F4B" w:rsidRPr="00A45103" w:rsidRDefault="005E1F4B" w:rsidP="009026AE">
      <w:pPr>
        <w:pStyle w:val="3GPPHeader"/>
        <w:snapToGrid w:val="0"/>
        <w:rPr>
          <w:sz w:val="22"/>
          <w:szCs w:val="22"/>
        </w:rPr>
      </w:pPr>
      <w:r w:rsidRPr="00A45103">
        <w:rPr>
          <w:sz w:val="22"/>
          <w:szCs w:val="22"/>
        </w:rPr>
        <w:t>Document for:</w:t>
      </w:r>
      <w:r w:rsidRPr="00A45103">
        <w:rPr>
          <w:sz w:val="22"/>
          <w:szCs w:val="22"/>
        </w:rPr>
        <w:tab/>
        <w:t>Discussion and Decision</w:t>
      </w:r>
    </w:p>
    <w:p w14:paraId="04E8C7EC" w14:textId="2EA63BCE" w:rsidR="005E1F4B" w:rsidRDefault="005E1F4B" w:rsidP="00644835">
      <w:pPr>
        <w:pStyle w:val="Heading1"/>
        <w:snapToGrid w:val="0"/>
        <w:jc w:val="both"/>
      </w:pPr>
      <w:r>
        <w:t>Introduction</w:t>
      </w:r>
    </w:p>
    <w:p w14:paraId="3A511F0F" w14:textId="36888367" w:rsidR="00FB750F" w:rsidRPr="00FB750F" w:rsidRDefault="00FB750F" w:rsidP="00FB750F">
      <w:r>
        <w:t>In RAN1#102-e, the following agreements were achieved</w:t>
      </w:r>
      <w:r w:rsidR="00CA65D6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B750F" w14:paraId="35375810" w14:textId="77777777" w:rsidTr="00FB750F">
        <w:tc>
          <w:tcPr>
            <w:tcW w:w="9350" w:type="dxa"/>
          </w:tcPr>
          <w:p w14:paraId="501F9FA4" w14:textId="25807935" w:rsidR="00FB750F" w:rsidRPr="00FB750F" w:rsidRDefault="00FB750F" w:rsidP="00FB750F">
            <w:pPr>
              <w:overflowPunct/>
              <w:autoSpaceDE/>
              <w:autoSpaceDN/>
              <w:adjustRightInd/>
              <w:spacing w:before="120" w:after="0"/>
              <w:jc w:val="left"/>
              <w:textAlignment w:val="auto"/>
              <w:rPr>
                <w:rFonts w:eastAsia="Batang" w:cstheme="minorHAnsi"/>
                <w:szCs w:val="24"/>
                <w:lang w:eastAsia="x-none"/>
              </w:rPr>
            </w:pPr>
            <w:r w:rsidRPr="00FB750F">
              <w:rPr>
                <w:rFonts w:eastAsia="Batang" w:cstheme="minorHAnsi"/>
                <w:b/>
                <w:bCs/>
                <w:szCs w:val="24"/>
                <w:highlight w:val="green"/>
                <w:lang w:eastAsia="x-none"/>
              </w:rPr>
              <w:t>Agreement</w:t>
            </w:r>
            <w:r w:rsidR="00CA65D6" w:rsidRPr="00CA65D6">
              <w:rPr>
                <w:rFonts w:eastAsia="Batang" w:cstheme="minorHAnsi"/>
                <w:szCs w:val="24"/>
                <w:lang w:eastAsia="x-none"/>
              </w:rPr>
              <w:t xml:space="preserve"> in RAN1#102-e</w:t>
            </w:r>
          </w:p>
          <w:p w14:paraId="6AD7AAFC" w14:textId="219C232C" w:rsidR="00FB750F" w:rsidRPr="00FB750F" w:rsidRDefault="00FB750F" w:rsidP="00CA65D6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eastAsia="Batang" w:cstheme="minorHAnsi"/>
                <w:szCs w:val="24"/>
                <w:lang w:eastAsia="x-none"/>
              </w:rPr>
            </w:pPr>
            <w:r w:rsidRPr="00FB750F">
              <w:rPr>
                <w:rFonts w:eastAsia="Batang" w:cstheme="minorHAnsi"/>
                <w:szCs w:val="24"/>
                <w:lang w:eastAsia="x-none"/>
              </w:rPr>
              <w:t>Enabling/disabling on HARQ feedback for downlink transmission should be at least configurable per HARQ process via UE specific RRC signalling</w:t>
            </w:r>
          </w:p>
          <w:p w14:paraId="6EC77D34" w14:textId="001A0FAA" w:rsidR="00FB750F" w:rsidRPr="00FB750F" w:rsidRDefault="00FB750F" w:rsidP="00FB750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theme="minorHAnsi"/>
                <w:szCs w:val="24"/>
                <w:lang w:eastAsia="x-none"/>
              </w:rPr>
            </w:pPr>
            <w:r w:rsidRPr="00FB750F">
              <w:rPr>
                <w:rFonts w:eastAsia="Batang" w:cstheme="minorHAnsi"/>
                <w:b/>
                <w:bCs/>
                <w:szCs w:val="24"/>
                <w:highlight w:val="green"/>
                <w:lang w:eastAsia="x-none"/>
              </w:rPr>
              <w:t>Agreement</w:t>
            </w:r>
            <w:r w:rsidR="00CA65D6" w:rsidRPr="00CA65D6">
              <w:rPr>
                <w:rFonts w:eastAsia="Batang" w:cstheme="minorHAnsi"/>
                <w:szCs w:val="24"/>
                <w:lang w:eastAsia="x-none"/>
              </w:rPr>
              <w:t xml:space="preserve"> in RAN1#102-e</w:t>
            </w:r>
          </w:p>
          <w:p w14:paraId="761B373D" w14:textId="77777777" w:rsidR="00FB750F" w:rsidRPr="00FB750F" w:rsidRDefault="00FB750F" w:rsidP="00FB750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theme="minorHAnsi"/>
                <w:szCs w:val="24"/>
                <w:lang w:eastAsia="x-none"/>
              </w:rPr>
            </w:pPr>
            <w:r w:rsidRPr="00FB750F">
              <w:rPr>
                <w:rFonts w:eastAsia="Batang" w:cstheme="minorHAnsi"/>
                <w:szCs w:val="24"/>
                <w:lang w:eastAsia="x-none"/>
              </w:rPr>
              <w:t>The extension of maximal HARQ process number can be considered with following assumptions:</w:t>
            </w:r>
          </w:p>
          <w:p w14:paraId="0D23090A" w14:textId="77777777" w:rsidR="00FB750F" w:rsidRPr="00FB750F" w:rsidRDefault="00FB750F" w:rsidP="00E62FDD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theme="minorHAnsi"/>
                <w:szCs w:val="24"/>
                <w:lang w:eastAsia="x-none"/>
              </w:rPr>
            </w:pPr>
            <w:r w:rsidRPr="00FB750F">
              <w:rPr>
                <w:rFonts w:eastAsia="Batang" w:cstheme="minorHAnsi"/>
                <w:szCs w:val="24"/>
                <w:lang w:eastAsia="x-none"/>
              </w:rPr>
              <w:t>The maximal supported HARQ process number is up to 32.</w:t>
            </w:r>
          </w:p>
          <w:p w14:paraId="141E6B13" w14:textId="77777777" w:rsidR="00FB750F" w:rsidRPr="00FB750F" w:rsidRDefault="00FB750F" w:rsidP="00E62FDD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theme="minorHAnsi"/>
                <w:szCs w:val="24"/>
                <w:lang w:eastAsia="x-none"/>
              </w:rPr>
            </w:pPr>
            <w:r w:rsidRPr="00FB750F">
              <w:rPr>
                <w:rFonts w:eastAsia="Batang" w:cstheme="minorHAnsi"/>
                <w:szCs w:val="24"/>
                <w:lang w:eastAsia="x-none"/>
              </w:rPr>
              <w:t>FFS: Support on the maximal HARQ process number is up to UE capability</w:t>
            </w:r>
          </w:p>
          <w:p w14:paraId="387DFFAE" w14:textId="24E934D2" w:rsidR="00CA65D6" w:rsidRPr="00CA65D6" w:rsidRDefault="00FB750F" w:rsidP="00E62FDD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rFonts w:eastAsia="Batang" w:cstheme="minorHAnsi"/>
                <w:szCs w:val="24"/>
                <w:lang w:eastAsia="x-none"/>
              </w:rPr>
            </w:pPr>
            <w:r w:rsidRPr="00FB750F">
              <w:rPr>
                <w:rFonts w:eastAsia="Batang" w:cstheme="minorHAnsi"/>
                <w:szCs w:val="24"/>
                <w:lang w:eastAsia="x-none"/>
              </w:rPr>
              <w:t>Minimizing the impacts on specification and scheduling</w:t>
            </w:r>
          </w:p>
          <w:p w14:paraId="7A444C0F" w14:textId="78F8039B" w:rsidR="00CA65D6" w:rsidRPr="00CA65D6" w:rsidRDefault="00CA65D6" w:rsidP="00CA65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theme="minorHAnsi"/>
                <w:szCs w:val="24"/>
                <w:lang w:eastAsia="x-none"/>
              </w:rPr>
            </w:pPr>
            <w:r w:rsidRPr="00FB750F">
              <w:rPr>
                <w:rFonts w:eastAsia="Batang" w:cstheme="minorHAnsi"/>
                <w:b/>
                <w:bCs/>
                <w:szCs w:val="24"/>
                <w:highlight w:val="green"/>
                <w:lang w:eastAsia="x-none"/>
              </w:rPr>
              <w:t>Agreement</w:t>
            </w:r>
            <w:r w:rsidRPr="00CA65D6">
              <w:rPr>
                <w:rFonts w:eastAsia="Batang" w:cstheme="minorHAnsi"/>
                <w:szCs w:val="24"/>
                <w:lang w:eastAsia="x-none"/>
              </w:rPr>
              <w:t xml:space="preserve"> in RAN</w:t>
            </w:r>
            <w:r>
              <w:rPr>
                <w:rFonts w:eastAsia="Batang" w:cstheme="minorHAnsi"/>
                <w:szCs w:val="24"/>
                <w:lang w:eastAsia="x-none"/>
              </w:rPr>
              <w:t>2</w:t>
            </w:r>
            <w:r w:rsidRPr="00CA65D6">
              <w:rPr>
                <w:rFonts w:eastAsia="Batang" w:cstheme="minorHAnsi"/>
                <w:szCs w:val="24"/>
                <w:lang w:eastAsia="x-none"/>
              </w:rPr>
              <w:t>#1</w:t>
            </w:r>
            <w:r>
              <w:rPr>
                <w:rFonts w:eastAsia="Batang" w:cstheme="minorHAnsi"/>
                <w:szCs w:val="24"/>
                <w:lang w:eastAsia="x-none"/>
              </w:rPr>
              <w:t>11</w:t>
            </w:r>
            <w:r w:rsidRPr="00CA65D6">
              <w:rPr>
                <w:rFonts w:eastAsia="Batang" w:cstheme="minorHAnsi"/>
                <w:szCs w:val="24"/>
                <w:lang w:eastAsia="x-none"/>
              </w:rPr>
              <w:t>-e</w:t>
            </w:r>
          </w:p>
          <w:p w14:paraId="6B0EE36A" w14:textId="5DAF455F" w:rsidR="00CA65D6" w:rsidRPr="00CA65D6" w:rsidRDefault="00CA65D6" w:rsidP="00CA65D6">
            <w:pPr>
              <w:rPr>
                <w:rFonts w:cstheme="minorHAnsi"/>
              </w:rPr>
            </w:pPr>
            <w:r w:rsidRPr="00CA65D6">
              <w:rPr>
                <w:rFonts w:cstheme="minorHAnsi"/>
              </w:rPr>
              <w:t>From a RAN2 perspective, for DL, HARQ feedback can be enabled/disabled in Rel-17 NTN, but HARQ processes remain configured. The criteria and decision to enable/disable HARQ feedback is under network control and is signalled to the UE via RRC in a semi-static manner. FFS for UL</w:t>
            </w:r>
          </w:p>
        </w:tc>
      </w:tr>
    </w:tbl>
    <w:p w14:paraId="7C5E6990" w14:textId="5B7F884A" w:rsidR="00CA65D6" w:rsidRDefault="00CA65D6" w:rsidP="00CA65D6">
      <w:pPr>
        <w:snapToGrid w:val="0"/>
        <w:spacing w:before="120"/>
        <w:rPr>
          <w:szCs w:val="22"/>
        </w:rPr>
      </w:pPr>
      <w:r>
        <w:rPr>
          <w:szCs w:val="22"/>
        </w:rPr>
        <w:t>A</w:t>
      </w:r>
      <w:r w:rsidRPr="00CA65D6">
        <w:rPr>
          <w:szCs w:val="22"/>
        </w:rPr>
        <w:t xml:space="preserve">s </w:t>
      </w:r>
      <w:r w:rsidR="003505C3">
        <w:rPr>
          <w:szCs w:val="22"/>
        </w:rPr>
        <w:t>a</w:t>
      </w:r>
      <w:r w:rsidRPr="00CA65D6">
        <w:rPr>
          <w:szCs w:val="22"/>
        </w:rPr>
        <w:t xml:space="preserve"> recommendation from </w:t>
      </w:r>
      <w:r>
        <w:rPr>
          <w:szCs w:val="22"/>
        </w:rPr>
        <w:t xml:space="preserve">the </w:t>
      </w:r>
      <w:r w:rsidRPr="00CA65D6">
        <w:rPr>
          <w:szCs w:val="22"/>
        </w:rPr>
        <w:t xml:space="preserve">moderator, </w:t>
      </w:r>
      <w:r>
        <w:rPr>
          <w:szCs w:val="22"/>
        </w:rPr>
        <w:t xml:space="preserve">the following </w:t>
      </w:r>
      <w:r w:rsidRPr="00CA65D6">
        <w:rPr>
          <w:szCs w:val="22"/>
        </w:rPr>
        <w:t xml:space="preserve">discussion on RAN1#103-e </w:t>
      </w:r>
      <w:r>
        <w:rPr>
          <w:szCs w:val="22"/>
        </w:rPr>
        <w:t>was encouraged</w:t>
      </w:r>
      <w:r w:rsidRPr="00CA65D6">
        <w:rPr>
          <w:szCs w:val="22"/>
        </w:rPr>
        <w:t>.</w:t>
      </w:r>
    </w:p>
    <w:p w14:paraId="40C6A0A5" w14:textId="46F9FF1A" w:rsidR="00CA65D6" w:rsidRPr="00CA65D6" w:rsidRDefault="00CA65D6" w:rsidP="001F35F3">
      <w:pPr>
        <w:snapToGrid w:val="0"/>
        <w:spacing w:before="120"/>
        <w:ind w:left="720"/>
        <w:rPr>
          <w:i/>
          <w:iCs/>
          <w:szCs w:val="22"/>
        </w:rPr>
      </w:pPr>
      <w:r w:rsidRPr="00CA65D6">
        <w:rPr>
          <w:i/>
          <w:iCs/>
          <w:szCs w:val="22"/>
        </w:rPr>
        <w:t>Proposal 5: Enhancement on the HARQ-ACK codebook can be investigated for DL transmission scheduled by HARQ process with disabled feedback.</w:t>
      </w:r>
    </w:p>
    <w:p w14:paraId="18B634BC" w14:textId="6340A384" w:rsidR="00BD2064" w:rsidRDefault="00FB750F" w:rsidP="00CA65D6">
      <w:pPr>
        <w:snapToGrid w:val="0"/>
        <w:spacing w:before="120"/>
        <w:rPr>
          <w:szCs w:val="22"/>
        </w:rPr>
      </w:pPr>
      <w:r>
        <w:rPr>
          <w:szCs w:val="22"/>
        </w:rPr>
        <w:t xml:space="preserve">In this contribution, we </w:t>
      </w:r>
      <w:r w:rsidR="00391B61">
        <w:rPr>
          <w:szCs w:val="22"/>
        </w:rPr>
        <w:t xml:space="preserve">will provide </w:t>
      </w:r>
      <w:r>
        <w:rPr>
          <w:szCs w:val="22"/>
        </w:rPr>
        <w:t xml:space="preserve">further </w:t>
      </w:r>
      <w:r w:rsidR="00A25E20">
        <w:rPr>
          <w:szCs w:val="22"/>
        </w:rPr>
        <w:t>discuss</w:t>
      </w:r>
      <w:r w:rsidR="00391B61">
        <w:rPr>
          <w:szCs w:val="22"/>
        </w:rPr>
        <w:t>ion</w:t>
      </w:r>
      <w:r w:rsidR="00A25E20">
        <w:rPr>
          <w:szCs w:val="22"/>
        </w:rPr>
        <w:t xml:space="preserve"> </w:t>
      </w:r>
      <w:r w:rsidR="00CA65D6">
        <w:rPr>
          <w:szCs w:val="22"/>
        </w:rPr>
        <w:t xml:space="preserve">on </w:t>
      </w:r>
    </w:p>
    <w:p w14:paraId="6B03739E" w14:textId="13231FCB" w:rsidR="00CA65D6" w:rsidRPr="00CA65D6" w:rsidRDefault="00952730" w:rsidP="00E62FDD">
      <w:pPr>
        <w:numPr>
          <w:ilvl w:val="0"/>
          <w:numId w:val="7"/>
        </w:numPr>
        <w:overflowPunct/>
        <w:autoSpaceDE/>
        <w:autoSpaceDN/>
        <w:adjustRightInd/>
        <w:spacing w:before="120" w:after="0"/>
        <w:contextualSpacing/>
        <w:jc w:val="left"/>
        <w:textAlignment w:val="auto"/>
      </w:pPr>
      <w:r>
        <w:rPr>
          <w:rFonts w:eastAsia="Batang" w:cstheme="minorHAnsi"/>
          <w:szCs w:val="24"/>
          <w:lang w:eastAsia="x-none"/>
        </w:rPr>
        <w:t>whether s</w:t>
      </w:r>
      <w:r w:rsidR="00CA65D6" w:rsidRPr="00CA65D6">
        <w:rPr>
          <w:rFonts w:eastAsia="Batang" w:cstheme="minorHAnsi"/>
          <w:szCs w:val="24"/>
          <w:lang w:eastAsia="x-none"/>
        </w:rPr>
        <w:t>upport on the maximal HARQ process number is up to UE capability</w:t>
      </w:r>
    </w:p>
    <w:p w14:paraId="6EDDFF14" w14:textId="03F0A04C" w:rsidR="00CA65D6" w:rsidRPr="00CA65D6" w:rsidRDefault="00952730" w:rsidP="00E62FDD">
      <w:pPr>
        <w:numPr>
          <w:ilvl w:val="0"/>
          <w:numId w:val="7"/>
        </w:numPr>
        <w:overflowPunct/>
        <w:autoSpaceDE/>
        <w:autoSpaceDN/>
        <w:adjustRightInd/>
        <w:spacing w:before="120" w:after="0"/>
        <w:contextualSpacing/>
        <w:jc w:val="left"/>
        <w:textAlignment w:val="auto"/>
        <w:rPr>
          <w:szCs w:val="22"/>
        </w:rPr>
      </w:pPr>
      <w:r>
        <w:rPr>
          <w:rFonts w:cstheme="minorHAnsi"/>
        </w:rPr>
        <w:t>e</w:t>
      </w:r>
      <w:r w:rsidR="00CA65D6" w:rsidRPr="00CA65D6">
        <w:rPr>
          <w:rFonts w:cstheme="minorHAnsi"/>
        </w:rPr>
        <w:t xml:space="preserve">nabling/disabling on HARQ </w:t>
      </w:r>
      <w:r w:rsidR="00D1558D">
        <w:rPr>
          <w:rFonts w:cstheme="minorHAnsi"/>
        </w:rPr>
        <w:t>retransmission</w:t>
      </w:r>
      <w:r w:rsidR="00CA65D6" w:rsidRPr="00CA65D6">
        <w:rPr>
          <w:rFonts w:cstheme="minorHAnsi"/>
        </w:rPr>
        <w:t xml:space="preserve"> for uplink transmission</w:t>
      </w:r>
    </w:p>
    <w:p w14:paraId="16BFD3FB" w14:textId="66C22421" w:rsidR="00CA65D6" w:rsidRPr="002116F9" w:rsidRDefault="00952730" w:rsidP="00E62FDD">
      <w:pPr>
        <w:numPr>
          <w:ilvl w:val="0"/>
          <w:numId w:val="7"/>
        </w:numPr>
        <w:overflowPunct/>
        <w:autoSpaceDE/>
        <w:autoSpaceDN/>
        <w:adjustRightInd/>
        <w:spacing w:before="120" w:after="0"/>
        <w:contextualSpacing/>
        <w:jc w:val="left"/>
        <w:textAlignment w:val="auto"/>
        <w:rPr>
          <w:szCs w:val="22"/>
        </w:rPr>
      </w:pPr>
      <w:r>
        <w:t>e</w:t>
      </w:r>
      <w:r w:rsidR="00CA65D6" w:rsidRPr="00CA65D6">
        <w:t>nhancement on the HARQ-ACK codebook</w:t>
      </w:r>
    </w:p>
    <w:p w14:paraId="40F1048B" w14:textId="77777777" w:rsidR="002116F9" w:rsidRPr="00CA65D6" w:rsidRDefault="002116F9" w:rsidP="002116F9">
      <w:pPr>
        <w:overflowPunct/>
        <w:autoSpaceDE/>
        <w:autoSpaceDN/>
        <w:adjustRightInd/>
        <w:spacing w:before="120" w:after="0"/>
        <w:contextualSpacing/>
        <w:jc w:val="left"/>
        <w:textAlignment w:val="auto"/>
        <w:rPr>
          <w:szCs w:val="22"/>
        </w:rPr>
      </w:pPr>
    </w:p>
    <w:p w14:paraId="491C27BF" w14:textId="4C49A04F" w:rsidR="00EC2855" w:rsidRDefault="00EC2855" w:rsidP="00EC2855">
      <w:pPr>
        <w:pStyle w:val="Heading1"/>
      </w:pPr>
      <w:r>
        <w:t>Discussion</w:t>
      </w:r>
    </w:p>
    <w:p w14:paraId="77B8629E" w14:textId="1396CDB4" w:rsidR="00BD2064" w:rsidRDefault="000A17C4" w:rsidP="00BD2064">
      <w:pPr>
        <w:pStyle w:val="Heading2"/>
        <w:rPr>
          <w:lang w:val="en-US" w:eastAsia="zh-TW"/>
        </w:rPr>
      </w:pPr>
      <w:r>
        <w:rPr>
          <w:lang w:val="en-US" w:eastAsia="zh-TW"/>
        </w:rPr>
        <w:t>M</w:t>
      </w:r>
      <w:r w:rsidRPr="000A17C4">
        <w:rPr>
          <w:lang w:val="en-US" w:eastAsia="zh-TW"/>
        </w:rPr>
        <w:t>aximal HARQ process number</w:t>
      </w:r>
    </w:p>
    <w:p w14:paraId="68765F66" w14:textId="1FAFF032" w:rsidR="003505C3" w:rsidRDefault="001344E2" w:rsidP="000A17C4">
      <w:pPr>
        <w:rPr>
          <w:lang w:val="en-US" w:eastAsia="zh-TW"/>
        </w:rPr>
      </w:pPr>
      <w:bookmarkStart w:id="0" w:name="_Hlk54017963"/>
      <w:r>
        <w:rPr>
          <w:lang w:val="en-US" w:eastAsia="zh-TW"/>
        </w:rPr>
        <w:t>The maximal supported HARQ process number has been agreed to increase to 32</w:t>
      </w:r>
      <w:r w:rsidR="003505C3">
        <w:rPr>
          <w:lang w:val="en-US" w:eastAsia="zh-TW"/>
        </w:rPr>
        <w:t xml:space="preserve"> for the following </w:t>
      </w:r>
      <w:r w:rsidR="001E76E6">
        <w:rPr>
          <w:lang w:val="en-US" w:eastAsia="zh-TW"/>
        </w:rPr>
        <w:t>reasons</w:t>
      </w:r>
      <w:r w:rsidR="003505C3">
        <w:rPr>
          <w:lang w:val="en-US" w:eastAsia="zh-TW"/>
        </w:rPr>
        <w:t>:</w:t>
      </w:r>
    </w:p>
    <w:p w14:paraId="7BFBA57D" w14:textId="32875073" w:rsidR="003505C3" w:rsidRDefault="00D72ED1" w:rsidP="00E62FDD">
      <w:pPr>
        <w:pStyle w:val="ListParagraph"/>
        <w:numPr>
          <w:ilvl w:val="0"/>
          <w:numId w:val="8"/>
        </w:numPr>
        <w:rPr>
          <w:lang w:val="en-US" w:eastAsia="zh-TW"/>
        </w:rPr>
      </w:pPr>
      <w:r>
        <w:rPr>
          <w:lang w:val="en-US" w:eastAsia="zh-TW"/>
        </w:rPr>
        <w:t xml:space="preserve">to </w:t>
      </w:r>
      <w:r w:rsidR="003505C3" w:rsidRPr="003505C3">
        <w:rPr>
          <w:lang w:val="en-US" w:eastAsia="zh-TW"/>
        </w:rPr>
        <w:t>prevent HARQ stalling</w:t>
      </w:r>
      <w:r w:rsidR="003505C3">
        <w:rPr>
          <w:lang w:val="en-US" w:eastAsia="zh-TW"/>
        </w:rPr>
        <w:t xml:space="preserve"> </w:t>
      </w:r>
      <w:r w:rsidR="004D46B5">
        <w:rPr>
          <w:lang w:val="en-US" w:eastAsia="zh-TW"/>
        </w:rPr>
        <w:t>that leads to</w:t>
      </w:r>
      <w:r w:rsidR="003505C3">
        <w:rPr>
          <w:lang w:val="en-US" w:eastAsia="zh-TW"/>
        </w:rPr>
        <w:t xml:space="preserve"> a peak data rate drop</w:t>
      </w:r>
      <w:r w:rsidR="00E2517A">
        <w:rPr>
          <w:lang w:val="en-US" w:eastAsia="zh-TW"/>
        </w:rPr>
        <w:t>,</w:t>
      </w:r>
      <w:r w:rsidR="003505C3" w:rsidRPr="003505C3">
        <w:rPr>
          <w:lang w:val="en-US" w:eastAsia="zh-TW"/>
        </w:rPr>
        <w:t xml:space="preserve"> and </w:t>
      </w:r>
    </w:p>
    <w:p w14:paraId="1B5AC877" w14:textId="1ACAB622" w:rsidR="003505C3" w:rsidRPr="003505C3" w:rsidRDefault="00D72ED1" w:rsidP="00E62FDD">
      <w:pPr>
        <w:pStyle w:val="ListParagraph"/>
        <w:numPr>
          <w:ilvl w:val="0"/>
          <w:numId w:val="8"/>
        </w:numPr>
        <w:rPr>
          <w:lang w:val="en-US" w:eastAsia="zh-TW"/>
        </w:rPr>
      </w:pPr>
      <w:r>
        <w:rPr>
          <w:lang w:val="en-US" w:eastAsia="zh-TW"/>
        </w:rPr>
        <w:t xml:space="preserve">to </w:t>
      </w:r>
      <w:r w:rsidR="003505C3" w:rsidRPr="003505C3">
        <w:rPr>
          <w:lang w:val="en-US" w:eastAsia="zh-TW"/>
        </w:rPr>
        <w:t>guarantee robust transmission rather than simply relying on the ARQ protocol</w:t>
      </w:r>
      <w:r w:rsidR="001E76E6">
        <w:rPr>
          <w:lang w:val="en-US" w:eastAsia="zh-TW"/>
        </w:rPr>
        <w:t xml:space="preserve"> if HARQ is disabled.</w:t>
      </w:r>
    </w:p>
    <w:p w14:paraId="1B5E1B87" w14:textId="3564B49F" w:rsidR="000A17C4" w:rsidRDefault="003505C3" w:rsidP="004D46B5">
      <w:pPr>
        <w:rPr>
          <w:lang w:val="en-US" w:eastAsia="zh-TW"/>
        </w:rPr>
      </w:pPr>
      <w:r w:rsidRPr="003505C3">
        <w:rPr>
          <w:lang w:val="en-US" w:eastAsia="zh-TW"/>
        </w:rPr>
        <w:t xml:space="preserve">However, </w:t>
      </w:r>
      <w:r w:rsidR="009E3D9B">
        <w:rPr>
          <w:lang w:val="en-US" w:eastAsia="zh-TW"/>
        </w:rPr>
        <w:t xml:space="preserve">additional hardware complexity and spec impacts to support Rel-16 NR can be expected. To handle this, a compromise solution is </w:t>
      </w:r>
      <w:r w:rsidR="009E3D9B" w:rsidRPr="009E3D9B">
        <w:rPr>
          <w:lang w:val="en-US" w:eastAsia="zh-TW"/>
        </w:rPr>
        <w:t>up to UE capability</w:t>
      </w:r>
      <w:r w:rsidR="009E3D9B">
        <w:rPr>
          <w:lang w:val="en-US" w:eastAsia="zh-TW"/>
        </w:rPr>
        <w:t>. In this way, a UE shall skip additional hardware requirements by reporting not to support the maximal HARQ process number more than 16.</w:t>
      </w:r>
    </w:p>
    <w:p w14:paraId="7371F773" w14:textId="273460A9" w:rsidR="009E3D9B" w:rsidRDefault="009E3D9B" w:rsidP="009E3D9B">
      <w:pPr>
        <w:pStyle w:val="Proposal"/>
        <w:rPr>
          <w:lang w:val="en-US" w:eastAsia="zh-TW"/>
        </w:rPr>
      </w:pPr>
      <w:bookmarkStart w:id="1" w:name="_Toc54340524"/>
      <w:r>
        <w:rPr>
          <w:lang w:val="en-US" w:eastAsia="zh-TW"/>
        </w:rPr>
        <w:t>S</w:t>
      </w:r>
      <w:r w:rsidRPr="009E3D9B">
        <w:rPr>
          <w:lang w:val="en-US" w:eastAsia="zh-TW"/>
        </w:rPr>
        <w:t>upport on the maximal HARQ process number is up to UE capability</w:t>
      </w:r>
      <w:r>
        <w:rPr>
          <w:lang w:val="en-US" w:eastAsia="zh-TW"/>
        </w:rPr>
        <w:t>.</w:t>
      </w:r>
      <w:bookmarkEnd w:id="1"/>
    </w:p>
    <w:p w14:paraId="73B4077B" w14:textId="2D29C1A2" w:rsidR="009E3D9B" w:rsidRPr="009E3D9B" w:rsidRDefault="00E2517A" w:rsidP="009E3D9B">
      <w:pPr>
        <w:rPr>
          <w:lang w:val="en-US" w:eastAsia="zh-TW"/>
        </w:rPr>
      </w:pPr>
      <w:r>
        <w:rPr>
          <w:lang w:val="en-US" w:eastAsia="zh-TW"/>
        </w:rPr>
        <w:lastRenderedPageBreak/>
        <w:t>However</w:t>
      </w:r>
      <w:r w:rsidR="009E3D9B">
        <w:rPr>
          <w:lang w:val="en-US" w:eastAsia="zh-TW"/>
        </w:rPr>
        <w:t xml:space="preserve">, additional complexity for a gNB seems unavoidable. The gNB shall always be ready to support </w:t>
      </w:r>
      <w:r>
        <w:rPr>
          <w:lang w:val="en-US" w:eastAsia="zh-TW"/>
        </w:rPr>
        <w:t>more than 16</w:t>
      </w:r>
      <w:r w:rsidR="009E3D9B">
        <w:rPr>
          <w:lang w:val="en-US" w:eastAsia="zh-TW"/>
        </w:rPr>
        <w:t xml:space="preserve"> HARQ process</w:t>
      </w:r>
      <w:r>
        <w:rPr>
          <w:lang w:val="en-US" w:eastAsia="zh-TW"/>
        </w:rPr>
        <w:t>es</w:t>
      </w:r>
      <w:r w:rsidR="009E3D9B">
        <w:rPr>
          <w:lang w:val="en-US" w:eastAsia="zh-TW"/>
        </w:rPr>
        <w:t xml:space="preserve"> for any capable UE </w:t>
      </w:r>
      <w:r>
        <w:rPr>
          <w:lang w:val="en-US" w:eastAsia="zh-TW"/>
        </w:rPr>
        <w:t>tempting</w:t>
      </w:r>
      <w:r w:rsidR="009E3D9B">
        <w:rPr>
          <w:lang w:val="en-US" w:eastAsia="zh-TW"/>
        </w:rPr>
        <w:t xml:space="preserve"> to camp on the NTN cell. To handle this, RAN1 may determine whether further constraint shall be added, e.g., only </w:t>
      </w:r>
      <w:r>
        <w:rPr>
          <w:lang w:val="en-US" w:eastAsia="zh-TW"/>
        </w:rPr>
        <w:t>support</w:t>
      </w:r>
      <w:r w:rsidR="009E3D9B">
        <w:rPr>
          <w:lang w:val="en-US" w:eastAsia="zh-TW"/>
        </w:rPr>
        <w:t xml:space="preserve"> certain UE types</w:t>
      </w:r>
      <w:r>
        <w:rPr>
          <w:lang w:val="en-US" w:eastAsia="zh-TW"/>
        </w:rPr>
        <w:t xml:space="preserve"> for more than 16 HARQ processes</w:t>
      </w:r>
      <w:r w:rsidR="009E3D9B">
        <w:rPr>
          <w:lang w:val="en-US" w:eastAsia="zh-TW"/>
        </w:rPr>
        <w:t xml:space="preserve">.  </w:t>
      </w:r>
    </w:p>
    <w:p w14:paraId="53594971" w14:textId="240185A4" w:rsidR="001344E2" w:rsidRDefault="00E2517A" w:rsidP="000A17C4">
      <w:pPr>
        <w:pStyle w:val="Proposal"/>
        <w:rPr>
          <w:lang w:val="en-US" w:eastAsia="zh-TW"/>
        </w:rPr>
      </w:pPr>
      <w:bookmarkStart w:id="2" w:name="_Toc54340525"/>
      <w:bookmarkEnd w:id="0"/>
      <w:r>
        <w:rPr>
          <w:lang w:val="en-US" w:eastAsia="zh-TW"/>
        </w:rPr>
        <w:t>M</w:t>
      </w:r>
      <w:r w:rsidR="009E3D9B">
        <w:rPr>
          <w:lang w:val="en-US" w:eastAsia="zh-TW"/>
        </w:rPr>
        <w:t>ore than 16 HARQ shall only be supported by VAST and mounted devices.</w:t>
      </w:r>
      <w:bookmarkEnd w:id="2"/>
    </w:p>
    <w:p w14:paraId="5C511B33" w14:textId="77777777" w:rsidR="00D72ED1" w:rsidRDefault="00D72ED1" w:rsidP="00D72ED1">
      <w:pPr>
        <w:pStyle w:val="Proposal"/>
        <w:numPr>
          <w:ilvl w:val="0"/>
          <w:numId w:val="0"/>
        </w:numPr>
        <w:ind w:left="1304" w:hanging="1304"/>
        <w:rPr>
          <w:lang w:val="en-US" w:eastAsia="zh-TW"/>
        </w:rPr>
      </w:pPr>
    </w:p>
    <w:p w14:paraId="384DE74D" w14:textId="324A3A77" w:rsidR="00AC4D91" w:rsidRDefault="00AC4D91" w:rsidP="00AC4D91">
      <w:pPr>
        <w:pStyle w:val="Heading2"/>
        <w:rPr>
          <w:lang w:val="en-US" w:eastAsia="zh-TW"/>
        </w:rPr>
      </w:pPr>
      <w:r>
        <w:rPr>
          <w:lang w:val="en-US" w:eastAsia="zh-TW"/>
        </w:rPr>
        <w:t>D</w:t>
      </w:r>
      <w:r w:rsidRPr="00AC4D91">
        <w:rPr>
          <w:lang w:val="en-US" w:eastAsia="zh-TW"/>
        </w:rPr>
        <w:t xml:space="preserve">isabling on HARQ </w:t>
      </w:r>
      <w:r w:rsidR="00D1558D">
        <w:rPr>
          <w:lang w:val="en-US" w:eastAsia="zh-TW"/>
        </w:rPr>
        <w:t>UL retransmission</w:t>
      </w:r>
      <w:r w:rsidRPr="00AC4D91">
        <w:rPr>
          <w:lang w:val="en-US" w:eastAsia="zh-TW"/>
        </w:rPr>
        <w:t xml:space="preserve"> for uplink transmission</w:t>
      </w:r>
    </w:p>
    <w:p w14:paraId="4AF00980" w14:textId="341B0421" w:rsidR="00AC4D91" w:rsidRDefault="00D1558D" w:rsidP="00AC4D91">
      <w:pPr>
        <w:rPr>
          <w:lang w:val="en-US" w:eastAsia="zh-TW"/>
        </w:rPr>
      </w:pPr>
      <w:r>
        <w:rPr>
          <w:lang w:val="en-US" w:eastAsia="zh-TW"/>
        </w:rPr>
        <w:t xml:space="preserve">If </w:t>
      </w:r>
      <w:r w:rsidRPr="00D1558D">
        <w:rPr>
          <w:lang w:val="en-US" w:eastAsia="zh-TW"/>
        </w:rPr>
        <w:t>HARQ uplink retransmission at the UE transmitter can be enabled</w:t>
      </w:r>
      <w:r>
        <w:rPr>
          <w:lang w:val="en-US" w:eastAsia="zh-TW"/>
        </w:rPr>
        <w:t xml:space="preserve"> and </w:t>
      </w:r>
      <w:r w:rsidRPr="00D1558D">
        <w:rPr>
          <w:lang w:val="en-US" w:eastAsia="zh-TW"/>
        </w:rPr>
        <w:t>disabled</w:t>
      </w:r>
      <w:r>
        <w:rPr>
          <w:lang w:val="en-US" w:eastAsia="zh-TW"/>
        </w:rPr>
        <w:t xml:space="preserve">, potential RAN1 impact may need some discussions, e.g., if retransmission is not needed, whether UE </w:t>
      </w:r>
      <w:r w:rsidR="00DF67BD">
        <w:rPr>
          <w:lang w:val="en-US" w:eastAsia="zh-TW"/>
        </w:rPr>
        <w:t>can</w:t>
      </w:r>
      <w:r>
        <w:rPr>
          <w:lang w:val="en-US" w:eastAsia="zh-TW"/>
        </w:rPr>
        <w:t xml:space="preserve"> be scheduled another PUSCH before the end of the last PUSCH by the same HARQ process. The related context is given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1558D" w14:paraId="66C4382F" w14:textId="77777777" w:rsidTr="00D1558D">
        <w:tc>
          <w:tcPr>
            <w:tcW w:w="9350" w:type="dxa"/>
          </w:tcPr>
          <w:p w14:paraId="3F9D89BB" w14:textId="11BC8253" w:rsidR="00D1558D" w:rsidRDefault="00D1558D" w:rsidP="00D1558D">
            <w:pPr>
              <w:spacing w:before="120"/>
              <w:rPr>
                <w:lang w:val="en-US" w:eastAsia="zh-TW"/>
              </w:rPr>
            </w:pPr>
            <w:r w:rsidRPr="00D1558D">
              <w:rPr>
                <w:b/>
                <w:bCs/>
                <w:lang w:val="en-US" w:eastAsia="zh-TW"/>
              </w:rPr>
              <w:t>3GPP TS 38.214 V16.3.0</w:t>
            </w:r>
            <w:r w:rsidRPr="00D1558D">
              <w:rPr>
                <w:lang w:val="en-US" w:eastAsia="zh-TW"/>
              </w:rPr>
              <w:t xml:space="preserve"> (2020-09)</w:t>
            </w:r>
          </w:p>
          <w:p w14:paraId="60383132" w14:textId="4BF21097" w:rsidR="00D1558D" w:rsidRDefault="00D1558D" w:rsidP="00D1558D">
            <w:pPr>
              <w:rPr>
                <w:lang w:val="en-US" w:eastAsia="zh-TW"/>
              </w:rPr>
            </w:pPr>
            <w:r w:rsidRPr="00D1558D">
              <w:rPr>
                <w:lang w:val="en-US" w:eastAsia="zh-TW"/>
              </w:rPr>
              <w:t>The UE is not expected to be sc</w:t>
            </w:r>
            <w:r>
              <w:rPr>
                <w:lang w:val="en-US" w:eastAsia="zh-TW"/>
              </w:rPr>
              <w:t>h</w:t>
            </w:r>
            <w:r w:rsidRPr="00D1558D">
              <w:rPr>
                <w:lang w:val="en-US" w:eastAsia="zh-TW"/>
              </w:rPr>
              <w:t>eduled to transmit another PUSCH</w:t>
            </w:r>
            <w:r>
              <w:rPr>
                <w:lang w:val="en-US" w:eastAsia="zh-TW"/>
              </w:rPr>
              <w:t xml:space="preserve"> </w:t>
            </w:r>
            <w:r w:rsidRPr="00D1558D">
              <w:rPr>
                <w:lang w:val="en-US" w:eastAsia="zh-TW"/>
              </w:rPr>
              <w:t>by DCI format 0_0, 0_1 or 0_2 scrambled by C-RNTI or MCS-C-RNTI for a given HARQ process until after the end of</w:t>
            </w:r>
            <w:r>
              <w:rPr>
                <w:lang w:val="en-US" w:eastAsia="zh-TW"/>
              </w:rPr>
              <w:t xml:space="preserve"> </w:t>
            </w:r>
            <w:r w:rsidRPr="00D1558D">
              <w:rPr>
                <w:lang w:val="en-US" w:eastAsia="zh-TW"/>
              </w:rPr>
              <w:t>the expected transmission of the last PUSCH for that HARQ process</w:t>
            </w:r>
            <w:r>
              <w:rPr>
                <w:lang w:val="en-US" w:eastAsia="zh-TW"/>
              </w:rPr>
              <w:t>.</w:t>
            </w:r>
          </w:p>
        </w:tc>
      </w:tr>
    </w:tbl>
    <w:p w14:paraId="4BB12A6F" w14:textId="3CD77B11" w:rsidR="00D1558D" w:rsidRDefault="00D1558D" w:rsidP="00D1558D">
      <w:pPr>
        <w:spacing w:before="120"/>
        <w:rPr>
          <w:lang w:val="en-US" w:eastAsia="zh-TW"/>
        </w:rPr>
      </w:pPr>
      <w:r>
        <w:rPr>
          <w:lang w:val="en-US" w:eastAsia="zh-TW"/>
        </w:rPr>
        <w:t>Another potential RAN1 impact is whether the process time N2 is still required if no retransmission is needed. Some related specification context is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1558D" w14:paraId="1F082FFD" w14:textId="77777777" w:rsidTr="00D1558D">
        <w:tc>
          <w:tcPr>
            <w:tcW w:w="9350" w:type="dxa"/>
          </w:tcPr>
          <w:p w14:paraId="2301CFFD" w14:textId="34BA3790" w:rsidR="00D1558D" w:rsidRDefault="00D1558D" w:rsidP="00D1558D">
            <w:pPr>
              <w:spacing w:before="120"/>
              <w:rPr>
                <w:lang w:val="en-US" w:eastAsia="zh-TW"/>
              </w:rPr>
            </w:pPr>
            <w:r w:rsidRPr="00D1558D">
              <w:rPr>
                <w:b/>
                <w:bCs/>
                <w:lang w:val="en-US" w:eastAsia="zh-TW"/>
              </w:rPr>
              <w:t>3GPP TS 38.214 V16.3.0</w:t>
            </w:r>
            <w:r w:rsidRPr="00D1558D">
              <w:rPr>
                <w:lang w:val="en-US" w:eastAsia="zh-TW"/>
              </w:rPr>
              <w:t xml:space="preserve"> (2020-09)</w:t>
            </w:r>
          </w:p>
          <w:p w14:paraId="5DE115A4" w14:textId="3FB1CC92" w:rsidR="00D1558D" w:rsidRDefault="00D1558D" w:rsidP="00D1558D">
            <w:pPr>
              <w:spacing w:before="120"/>
              <w:rPr>
                <w:lang w:val="en-US" w:eastAsia="zh-TW"/>
              </w:rPr>
            </w:pPr>
            <w:r w:rsidRPr="00D1558D">
              <w:rPr>
                <w:lang w:val="en-US" w:eastAsia="zh-TW"/>
              </w:rPr>
              <w:t xml:space="preserve">A UE is not expected to be scheduled by a PDCCH ending in symbol </w:t>
            </w:r>
            <w:r w:rsidRPr="00D1558D">
              <w:rPr>
                <w:rFonts w:ascii="Cambria Math" w:hAnsi="Cambria Math" w:cs="Cambria Math"/>
                <w:lang w:val="en-US" w:eastAsia="zh-TW"/>
              </w:rPr>
              <w:t>𝑖</w:t>
            </w:r>
            <w:r w:rsidRPr="00D1558D">
              <w:rPr>
                <w:lang w:val="en-US" w:eastAsia="zh-TW"/>
              </w:rPr>
              <w:t xml:space="preserve"> to transmit a PUSCH on a given serving cell</w:t>
            </w:r>
            <w:r>
              <w:rPr>
                <w:lang w:val="en-US" w:eastAsia="zh-TW"/>
              </w:rPr>
              <w:t xml:space="preserve"> </w:t>
            </w:r>
            <w:r w:rsidRPr="00D1558D">
              <w:rPr>
                <w:lang w:val="en-US" w:eastAsia="zh-TW"/>
              </w:rPr>
              <w:t>overlapping in time with a transmission occasion, where the UE is allowed to transmit a PUSCH with configured grant</w:t>
            </w:r>
            <w:r>
              <w:rPr>
                <w:lang w:val="en-US" w:eastAsia="zh-TW"/>
              </w:rPr>
              <w:t xml:space="preserve"> </w:t>
            </w:r>
            <w:r w:rsidRPr="00D1558D">
              <w:rPr>
                <w:lang w:val="en-US" w:eastAsia="zh-TW"/>
              </w:rPr>
              <w:t xml:space="preserve">according to [10, TS38.321], starting in a symbol </w:t>
            </w:r>
            <w:r w:rsidRPr="00D1558D">
              <w:rPr>
                <w:rFonts w:ascii="Cambria Math" w:hAnsi="Cambria Math" w:cs="Cambria Math"/>
                <w:lang w:val="en-US" w:eastAsia="zh-TW"/>
              </w:rPr>
              <w:t>𝑗</w:t>
            </w:r>
            <w:r w:rsidRPr="00D1558D">
              <w:rPr>
                <w:lang w:val="en-US" w:eastAsia="zh-TW"/>
              </w:rPr>
              <w:t xml:space="preserve"> on the same serving cell if the end of symbol </w:t>
            </w:r>
            <w:r w:rsidRPr="00D1558D">
              <w:rPr>
                <w:rFonts w:ascii="Cambria Math" w:hAnsi="Cambria Math" w:cs="Cambria Math"/>
                <w:lang w:val="en-US" w:eastAsia="zh-TW"/>
              </w:rPr>
              <w:t>𝑖</w:t>
            </w:r>
            <w:r w:rsidRPr="00D1558D">
              <w:rPr>
                <w:lang w:val="en-US" w:eastAsia="zh-TW"/>
              </w:rPr>
              <w:t xml:space="preserve"> is not at least </w:t>
            </w:r>
            <w:r w:rsidRPr="00D1558D">
              <w:rPr>
                <w:rFonts w:ascii="Cambria Math" w:hAnsi="Cambria Math" w:cs="Cambria Math"/>
                <w:lang w:val="en-US" w:eastAsia="zh-TW"/>
              </w:rPr>
              <w:t>𝑁</w:t>
            </w:r>
            <w:r w:rsidRPr="00D1558D">
              <w:rPr>
                <w:lang w:val="en-US" w:eastAsia="zh-TW"/>
              </w:rPr>
              <w:t>2</w:t>
            </w:r>
            <w:r>
              <w:rPr>
                <w:lang w:val="en-US" w:eastAsia="zh-TW"/>
              </w:rPr>
              <w:t xml:space="preserve"> </w:t>
            </w:r>
            <w:r w:rsidRPr="00D1558D">
              <w:rPr>
                <w:lang w:val="en-US" w:eastAsia="zh-TW"/>
              </w:rPr>
              <w:t xml:space="preserve">symbols before the beginning of symbol </w:t>
            </w:r>
            <w:r w:rsidRPr="00D1558D">
              <w:rPr>
                <w:rFonts w:ascii="Cambria Math" w:hAnsi="Cambria Math" w:cs="Cambria Math"/>
                <w:lang w:val="en-US" w:eastAsia="zh-TW"/>
              </w:rPr>
              <w:t>𝑗</w:t>
            </w:r>
            <w:r w:rsidRPr="00D1558D">
              <w:rPr>
                <w:lang w:val="en-US" w:eastAsia="zh-TW"/>
              </w:rPr>
              <w:t xml:space="preserve">. The value </w:t>
            </w:r>
            <w:r w:rsidRPr="00D1558D">
              <w:rPr>
                <w:rFonts w:ascii="Cambria Math" w:hAnsi="Cambria Math" w:cs="Cambria Math"/>
                <w:lang w:val="en-US" w:eastAsia="zh-TW"/>
              </w:rPr>
              <w:t>𝑁</w:t>
            </w:r>
            <w:r w:rsidRPr="00D1558D">
              <w:rPr>
                <w:lang w:val="en-US" w:eastAsia="zh-TW"/>
              </w:rPr>
              <w:t>2 in symbols is determined according to the UE processing</w:t>
            </w:r>
            <w:r>
              <w:rPr>
                <w:lang w:val="en-US" w:eastAsia="zh-TW"/>
              </w:rPr>
              <w:t xml:space="preserve"> </w:t>
            </w:r>
            <w:r w:rsidRPr="00D1558D">
              <w:rPr>
                <w:lang w:val="en-US" w:eastAsia="zh-TW"/>
              </w:rPr>
              <w:t xml:space="preserve">capability defined in Clause 6.4, and </w:t>
            </w:r>
            <w:r w:rsidRPr="00D1558D">
              <w:rPr>
                <w:rFonts w:ascii="Cambria Math" w:hAnsi="Cambria Math" w:cs="Cambria Math"/>
                <w:lang w:val="en-US" w:eastAsia="zh-TW"/>
              </w:rPr>
              <w:t>𝑁</w:t>
            </w:r>
            <w:r w:rsidRPr="00D1558D">
              <w:rPr>
                <w:lang w:val="en-US" w:eastAsia="zh-TW"/>
              </w:rPr>
              <w:t>2 and the symbol duration are based on the minimum of the subcarrier spacing</w:t>
            </w:r>
            <w:r>
              <w:rPr>
                <w:lang w:val="en-US" w:eastAsia="zh-TW"/>
              </w:rPr>
              <w:t xml:space="preserve"> </w:t>
            </w:r>
            <w:r w:rsidRPr="00D1558D">
              <w:rPr>
                <w:lang w:val="en-US" w:eastAsia="zh-TW"/>
              </w:rPr>
              <w:t>corresponding to the PUSCH with configured grant and the subcarrier spacing of the PDCCH scheduling the PUSCH.</w:t>
            </w:r>
          </w:p>
        </w:tc>
      </w:tr>
    </w:tbl>
    <w:p w14:paraId="1BB47AC6" w14:textId="0D362B31" w:rsidR="00692312" w:rsidRPr="00692312" w:rsidRDefault="00692312" w:rsidP="00692312">
      <w:pPr>
        <w:spacing w:before="120"/>
        <w:rPr>
          <w:lang w:val="en-US" w:eastAsia="zh-TW"/>
        </w:rPr>
      </w:pPr>
      <w:r>
        <w:rPr>
          <w:lang w:val="en-US" w:eastAsia="zh-TW"/>
        </w:rPr>
        <w:t>To</w:t>
      </w:r>
      <w:r w:rsidRPr="00692312">
        <w:rPr>
          <w:lang w:val="en-US" w:eastAsia="zh-TW"/>
        </w:rPr>
        <w:t xml:space="preserve"> our</w:t>
      </w:r>
      <w:r>
        <w:rPr>
          <w:lang w:val="en-US" w:eastAsia="zh-TW"/>
        </w:rPr>
        <w:t xml:space="preserve"> understanding, there seems no essential change is needed </w:t>
      </w:r>
      <w:r w:rsidR="001B1CE0">
        <w:rPr>
          <w:lang w:val="en-US" w:eastAsia="zh-TW"/>
        </w:rPr>
        <w:t>for</w:t>
      </w:r>
      <w:r>
        <w:rPr>
          <w:lang w:val="en-US" w:eastAsia="zh-TW"/>
        </w:rPr>
        <w:t xml:space="preserve"> the current specs. However, some discussions for UL retransmission might be needed to conclude the feature of HARQ disabling.  </w:t>
      </w:r>
    </w:p>
    <w:p w14:paraId="5ED3B734" w14:textId="3F80A502" w:rsidR="00D1558D" w:rsidRDefault="00D1558D" w:rsidP="00D1558D">
      <w:pPr>
        <w:pStyle w:val="Proposal"/>
        <w:spacing w:before="120"/>
        <w:ind w:left="1310" w:hanging="1310"/>
        <w:rPr>
          <w:lang w:val="en-US" w:eastAsia="zh-TW"/>
        </w:rPr>
      </w:pPr>
      <w:bookmarkStart w:id="3" w:name="_Toc54340526"/>
      <w:r>
        <w:rPr>
          <w:lang w:val="en-US" w:eastAsia="zh-TW"/>
        </w:rPr>
        <w:t>RAN1 impact on HARQ UL retransmission</w:t>
      </w:r>
      <w:r w:rsidR="001F35F3">
        <w:rPr>
          <w:lang w:val="en-US" w:eastAsia="zh-TW"/>
        </w:rPr>
        <w:t xml:space="preserve"> enabling/disabling</w:t>
      </w:r>
      <w:r w:rsidR="001B1CE0">
        <w:rPr>
          <w:lang w:val="en-US" w:eastAsia="zh-TW"/>
        </w:rPr>
        <w:t xml:space="preserve"> shall be discussed.</w:t>
      </w:r>
      <w:bookmarkEnd w:id="3"/>
    </w:p>
    <w:p w14:paraId="5E2C3406" w14:textId="77777777" w:rsidR="00D72ED1" w:rsidRDefault="00D72ED1" w:rsidP="00D72ED1">
      <w:pPr>
        <w:pStyle w:val="Proposal"/>
        <w:numPr>
          <w:ilvl w:val="0"/>
          <w:numId w:val="0"/>
        </w:numPr>
        <w:spacing w:before="120"/>
        <w:ind w:left="1304" w:hanging="1304"/>
        <w:rPr>
          <w:lang w:val="en-US" w:eastAsia="zh-TW"/>
        </w:rPr>
      </w:pPr>
    </w:p>
    <w:p w14:paraId="4AA3D472" w14:textId="76FB9E72" w:rsidR="00D1558D" w:rsidRDefault="00D1558D" w:rsidP="00D1558D">
      <w:pPr>
        <w:pStyle w:val="Heading2"/>
        <w:rPr>
          <w:lang w:val="en-US" w:eastAsia="zh-TW"/>
        </w:rPr>
      </w:pPr>
      <w:r>
        <w:rPr>
          <w:lang w:val="en-US" w:eastAsia="zh-TW"/>
        </w:rPr>
        <w:t>E</w:t>
      </w:r>
      <w:r w:rsidRPr="00D1558D">
        <w:rPr>
          <w:lang w:val="en-US" w:eastAsia="zh-TW"/>
        </w:rPr>
        <w:t>nhancement on the HARQ-ACK codebook</w:t>
      </w:r>
    </w:p>
    <w:p w14:paraId="2DFA81FD" w14:textId="40DD3DB5" w:rsidR="00ED2221" w:rsidRPr="00ED2221" w:rsidRDefault="00ED2221" w:rsidP="00ED2221">
      <w:pPr>
        <w:pStyle w:val="Heading3"/>
        <w:rPr>
          <w:lang w:val="en-US" w:eastAsia="zh-TW"/>
        </w:rPr>
      </w:pPr>
      <w:r>
        <w:rPr>
          <w:lang w:val="en-US" w:eastAsia="zh-TW"/>
        </w:rPr>
        <w:t>Timing enhancement on Type-1 HARQ-ACK codebook</w:t>
      </w:r>
    </w:p>
    <w:p w14:paraId="31587DE5" w14:textId="22E3C493" w:rsidR="003808D2" w:rsidRPr="003808D2" w:rsidRDefault="003808D2" w:rsidP="003808D2">
      <w:pPr>
        <w:rPr>
          <w:lang w:val="en-US" w:eastAsia="zh-TW"/>
        </w:rPr>
      </w:pPr>
      <w:r w:rsidRPr="003808D2">
        <w:rPr>
          <w:lang w:val="en-US" w:eastAsia="zh-TW"/>
        </w:rPr>
        <w:t xml:space="preserve">In NR, </w:t>
      </w:r>
      <w:r w:rsidR="001B1CE0">
        <w:rPr>
          <w:lang w:val="en-US" w:eastAsia="zh-TW"/>
        </w:rPr>
        <w:t xml:space="preserve">the </w:t>
      </w:r>
      <w:r w:rsidR="00DF67BD">
        <w:rPr>
          <w:lang w:val="en-US" w:eastAsia="zh-TW"/>
        </w:rPr>
        <w:t>T</w:t>
      </w:r>
      <w:r w:rsidRPr="003808D2">
        <w:rPr>
          <w:lang w:val="en-US" w:eastAsia="zh-TW"/>
        </w:rPr>
        <w:t>ype-1 HARQ-ACK codebook is used for a UE to report HARQ-ACK information for</w:t>
      </w:r>
      <w:r>
        <w:rPr>
          <w:lang w:val="en-US" w:eastAsia="zh-TW"/>
        </w:rPr>
        <w:t xml:space="preserve"> </w:t>
      </w:r>
      <w:r w:rsidRPr="003808D2">
        <w:rPr>
          <w:lang w:val="en-US" w:eastAsia="zh-TW"/>
        </w:rPr>
        <w:t>a corresponding PDSCH reception</w:t>
      </w:r>
      <w:r>
        <w:rPr>
          <w:lang w:val="en-US" w:eastAsia="zh-TW"/>
        </w:rPr>
        <w:t xml:space="preserve"> and </w:t>
      </w:r>
      <w:r w:rsidRPr="003808D2">
        <w:rPr>
          <w:lang w:val="en-US" w:eastAsia="zh-TW"/>
        </w:rPr>
        <w:t>SPS PDSCH release</w:t>
      </w:r>
      <w:r>
        <w:rPr>
          <w:lang w:val="en-US" w:eastAsia="zh-TW"/>
        </w:rPr>
        <w:t xml:space="preserve">. </w:t>
      </w:r>
      <w:r w:rsidRPr="003808D2">
        <w:rPr>
          <w:lang w:val="en-US" w:eastAsia="zh-TW"/>
        </w:rPr>
        <w:t>The HARQ-ACK codebook size is determined by</w:t>
      </w:r>
      <w:r>
        <w:rPr>
          <w:lang w:val="en-US" w:eastAsia="zh-TW"/>
        </w:rPr>
        <w:t xml:space="preserve"> </w:t>
      </w:r>
      <w:r w:rsidRPr="003808D2">
        <w:rPr>
          <w:lang w:val="en-US" w:eastAsia="zh-TW"/>
        </w:rPr>
        <w:t>a set of slot timing values K1</w:t>
      </w:r>
      <w:r>
        <w:rPr>
          <w:lang w:val="en-US" w:eastAsia="zh-TW"/>
        </w:rPr>
        <w:t xml:space="preserve">. </w:t>
      </w:r>
    </w:p>
    <w:p w14:paraId="62519BBA" w14:textId="7CCF636B" w:rsidR="003808D2" w:rsidRPr="003808D2" w:rsidRDefault="003808D2" w:rsidP="003808D2">
      <w:pPr>
        <w:spacing w:after="240"/>
        <w:rPr>
          <w:lang w:val="en-US" w:eastAsia="zh-TW"/>
        </w:rPr>
      </w:pPr>
      <w:r w:rsidRPr="003808D2">
        <w:rPr>
          <w:lang w:val="en-US" w:eastAsia="zh-TW"/>
        </w:rPr>
        <w:t xml:space="preserve">In Rel-16 NR, </w:t>
      </w:r>
      <w:r w:rsidR="001B1CE0">
        <w:rPr>
          <w:lang w:val="en-US" w:eastAsia="zh-TW"/>
        </w:rPr>
        <w:t xml:space="preserve">the </w:t>
      </w:r>
      <w:r w:rsidRPr="003808D2">
        <w:rPr>
          <w:lang w:val="en-US" w:eastAsia="zh-TW"/>
        </w:rPr>
        <w:t>Type-1 HARQ-ACK</w:t>
      </w:r>
      <w:r w:rsidR="001B1CE0">
        <w:rPr>
          <w:lang w:val="en-US" w:eastAsia="zh-TW"/>
        </w:rPr>
        <w:t xml:space="preserve"> codebook</w:t>
      </w:r>
      <w:r w:rsidRPr="003808D2">
        <w:rPr>
          <w:lang w:val="en-US" w:eastAsia="zh-TW"/>
        </w:rPr>
        <w:t xml:space="preserve"> is highly involved with the scheduling offset K1.</w:t>
      </w:r>
      <w:r w:rsidR="00014161">
        <w:rPr>
          <w:lang w:val="en-US" w:eastAsia="zh-TW"/>
        </w:rPr>
        <w:t xml:space="preserve"> The related context in specifications is given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808D2" w:rsidRPr="003808D2" w14:paraId="54D058CF" w14:textId="77777777" w:rsidTr="00B83604">
        <w:tc>
          <w:tcPr>
            <w:tcW w:w="9350" w:type="dxa"/>
          </w:tcPr>
          <w:p w14:paraId="6FD01153" w14:textId="3F3A5440" w:rsidR="003808D2" w:rsidRPr="003808D2" w:rsidRDefault="003808D2" w:rsidP="003808D2">
            <w:pPr>
              <w:spacing w:before="120"/>
              <w:rPr>
                <w:b/>
                <w:bCs/>
                <w:lang w:val="en-US" w:eastAsia="zh-TW"/>
              </w:rPr>
            </w:pPr>
            <w:r w:rsidRPr="003808D2">
              <w:rPr>
                <w:b/>
                <w:bCs/>
                <w:lang w:val="en-US" w:eastAsia="zh-TW"/>
              </w:rPr>
              <w:t>3GPP TS 38.213 V16.3.0 (2020-09)</w:t>
            </w:r>
          </w:p>
          <w:p w14:paraId="3C0988C2" w14:textId="1DB80C6A" w:rsidR="003808D2" w:rsidRPr="003808D2" w:rsidRDefault="003808D2" w:rsidP="003808D2">
            <w:pPr>
              <w:rPr>
                <w:lang w:val="en-US" w:eastAsia="zh-TW"/>
              </w:rPr>
            </w:pPr>
            <w:r w:rsidRPr="003808D2">
              <w:rPr>
                <w:lang w:val="en-US" w:eastAsia="zh-TW"/>
              </w:rPr>
              <w:t xml:space="preserve">A UE reports HARQ-ACK information for a corresponding </w:t>
            </w:r>
            <w:r w:rsidRPr="00C75F58">
              <w:rPr>
                <w:lang w:val="en-US" w:eastAsia="zh-TW"/>
              </w:rPr>
              <w:t>PDSCH reception or SPS PDSCH release only in a HARQ-ACK codebook that the UE transmits in a slot indicated by a value of a PDSCH-to-HARQ_feedback timing indicator field in a corresponding DCI format. The UE reports NACK value(s) for HARQ-ACK information bit(s) in a HARQ-</w:t>
            </w:r>
            <w:r w:rsidRPr="00C75F58">
              <w:rPr>
                <w:lang w:val="en-US" w:eastAsia="zh-TW"/>
              </w:rPr>
              <w:lastRenderedPageBreak/>
              <w:t>ACK codebook that the UE transmits in a slot not indicated by a value of a PDSCH-to-HARQ_feedback timing indicator field in a corresponding DCI format.</w:t>
            </w:r>
          </w:p>
        </w:tc>
      </w:tr>
    </w:tbl>
    <w:p w14:paraId="722E7644" w14:textId="77777777" w:rsidR="00014161" w:rsidRDefault="003808D2" w:rsidP="003808D2">
      <w:pPr>
        <w:spacing w:before="240"/>
        <w:rPr>
          <w:lang w:val="en-US" w:eastAsia="zh-TW"/>
        </w:rPr>
      </w:pPr>
      <w:r>
        <w:rPr>
          <w:lang w:val="en-US" w:eastAsia="zh-TW"/>
        </w:rPr>
        <w:lastRenderedPageBreak/>
        <w:t>I</w:t>
      </w:r>
      <w:r w:rsidRPr="003808D2">
        <w:rPr>
          <w:lang w:val="en-US" w:eastAsia="zh-TW"/>
        </w:rPr>
        <w:t xml:space="preserve">f the new scheduling offset K_offset is configured, the description above </w:t>
      </w:r>
      <w:r>
        <w:rPr>
          <w:lang w:val="en-US" w:eastAsia="zh-TW"/>
        </w:rPr>
        <w:t>may need some change</w:t>
      </w:r>
      <w:r w:rsidRPr="003808D2">
        <w:rPr>
          <w:lang w:val="en-US" w:eastAsia="zh-TW"/>
        </w:rPr>
        <w:t>.</w:t>
      </w:r>
      <w:r>
        <w:rPr>
          <w:lang w:val="en-US" w:eastAsia="zh-TW"/>
        </w:rPr>
        <w:t xml:space="preserve"> If nothing changes, a UE </w:t>
      </w:r>
      <w:r w:rsidR="00571861">
        <w:rPr>
          <w:lang w:val="en-US" w:eastAsia="zh-TW"/>
        </w:rPr>
        <w:t>may</w:t>
      </w:r>
      <w:r>
        <w:rPr>
          <w:lang w:val="en-US" w:eastAsia="zh-TW"/>
        </w:rPr>
        <w:t xml:space="preserve"> report NACK for HARQ-ACK information in a HARQ-ACK codebook </w:t>
      </w:r>
      <w:r w:rsidR="00571861">
        <w:rPr>
          <w:lang w:val="en-US" w:eastAsia="zh-TW"/>
        </w:rPr>
        <w:t>in</w:t>
      </w:r>
      <w:r>
        <w:rPr>
          <w:lang w:val="en-US" w:eastAsia="zh-TW"/>
        </w:rPr>
        <w:t xml:space="preserve"> a slot</w:t>
      </w:r>
      <w:r w:rsidR="00571861">
        <w:rPr>
          <w:lang w:val="en-US" w:eastAsia="zh-TW"/>
        </w:rPr>
        <w:t xml:space="preserve"> indicated by a K1 and K_offset.</w:t>
      </w:r>
    </w:p>
    <w:p w14:paraId="57EBF156" w14:textId="3B25F463" w:rsidR="003808D2" w:rsidRDefault="00014161" w:rsidP="00014161">
      <w:pPr>
        <w:pStyle w:val="Observation"/>
        <w:rPr>
          <w:lang w:val="en-US" w:eastAsia="zh-TW"/>
        </w:rPr>
      </w:pPr>
      <w:bookmarkStart w:id="4" w:name="_Toc54340522"/>
      <w:r>
        <w:rPr>
          <w:lang w:val="en-US" w:eastAsia="zh-TW"/>
        </w:rPr>
        <w:t xml:space="preserve">Rel-16 UE reports NACK in </w:t>
      </w:r>
      <w:r w:rsidR="001B1CE0">
        <w:rPr>
          <w:lang w:val="en-US" w:eastAsia="zh-TW"/>
        </w:rPr>
        <w:t xml:space="preserve">the </w:t>
      </w:r>
      <w:r>
        <w:rPr>
          <w:lang w:val="en-US" w:eastAsia="zh-TW"/>
        </w:rPr>
        <w:t>Type-1 HARQ-ACK codebook if the UE transmits in a slot not indicated by the PDSCH-to-HARQ_feedback timing indicator field.</w:t>
      </w:r>
      <w:bookmarkEnd w:id="4"/>
    </w:p>
    <w:p w14:paraId="0FF55922" w14:textId="7572EC74" w:rsidR="00014161" w:rsidRDefault="001B1CE0" w:rsidP="00014161">
      <w:pPr>
        <w:pStyle w:val="Proposal"/>
        <w:rPr>
          <w:lang w:val="en-US" w:eastAsia="zh-TW"/>
        </w:rPr>
      </w:pPr>
      <w:bookmarkStart w:id="5" w:name="_Toc54340527"/>
      <w:r>
        <w:rPr>
          <w:lang w:val="en-US" w:eastAsia="zh-TW"/>
        </w:rPr>
        <w:t>T</w:t>
      </w:r>
      <w:r w:rsidR="00014161">
        <w:rPr>
          <w:lang w:val="en-US" w:eastAsia="zh-TW"/>
        </w:rPr>
        <w:t xml:space="preserve">iming enhancement on </w:t>
      </w:r>
      <w:r>
        <w:rPr>
          <w:lang w:val="en-US" w:eastAsia="zh-TW"/>
        </w:rPr>
        <w:t xml:space="preserve">the </w:t>
      </w:r>
      <w:r w:rsidR="00014161">
        <w:rPr>
          <w:lang w:val="en-US" w:eastAsia="zh-TW"/>
        </w:rPr>
        <w:t xml:space="preserve">Type-1 HARQ-ACK codebook </w:t>
      </w:r>
      <w:r>
        <w:rPr>
          <w:lang w:val="en-US" w:eastAsia="zh-TW"/>
        </w:rPr>
        <w:t>shall be</w:t>
      </w:r>
      <w:r w:rsidR="00014161">
        <w:rPr>
          <w:lang w:val="en-US" w:eastAsia="zh-TW"/>
        </w:rPr>
        <w:t xml:space="preserve"> needed.</w:t>
      </w:r>
      <w:bookmarkEnd w:id="5"/>
    </w:p>
    <w:p w14:paraId="3B764436" w14:textId="77777777" w:rsidR="00C75F58" w:rsidRDefault="00C75F58" w:rsidP="00C75F58">
      <w:pPr>
        <w:pStyle w:val="Proposal"/>
        <w:numPr>
          <w:ilvl w:val="0"/>
          <w:numId w:val="0"/>
        </w:numPr>
        <w:ind w:left="1304" w:hanging="1304"/>
        <w:rPr>
          <w:lang w:val="en-US" w:eastAsia="zh-TW"/>
        </w:rPr>
      </w:pPr>
    </w:p>
    <w:p w14:paraId="5D476E2C" w14:textId="3468711A" w:rsidR="00014161" w:rsidRDefault="00ED2221" w:rsidP="00ED2221">
      <w:pPr>
        <w:pStyle w:val="Heading3"/>
        <w:rPr>
          <w:lang w:val="en-US" w:eastAsia="zh-TW"/>
        </w:rPr>
      </w:pPr>
      <w:r>
        <w:rPr>
          <w:lang w:val="en-US" w:eastAsia="zh-TW"/>
        </w:rPr>
        <w:t>D</w:t>
      </w:r>
      <w:r w:rsidRPr="00ED2221">
        <w:rPr>
          <w:lang w:val="en-US" w:eastAsia="zh-TW"/>
        </w:rPr>
        <w:t>isabling on HARQ</w:t>
      </w:r>
      <w:r>
        <w:rPr>
          <w:lang w:val="en-US" w:eastAsia="zh-TW"/>
        </w:rPr>
        <w:t>-ACK</w:t>
      </w:r>
      <w:r w:rsidRPr="00ED2221">
        <w:rPr>
          <w:lang w:val="en-US" w:eastAsia="zh-TW"/>
        </w:rPr>
        <w:t xml:space="preserve"> </w:t>
      </w:r>
      <w:r>
        <w:rPr>
          <w:lang w:val="en-US" w:eastAsia="zh-TW"/>
        </w:rPr>
        <w:t>on Type-1 HARQ-ACK codebook</w:t>
      </w:r>
    </w:p>
    <w:p w14:paraId="2A14982A" w14:textId="73A1F411" w:rsidR="00ED2221" w:rsidRPr="001F60DE" w:rsidRDefault="00ED2221" w:rsidP="00ED2221">
      <w:pPr>
        <w:spacing w:before="120"/>
        <w:rPr>
          <w:lang w:val="en-US" w:eastAsia="zh-TW"/>
        </w:rPr>
      </w:pPr>
      <w:r>
        <w:rPr>
          <w:lang w:val="en-US" w:eastAsia="zh-TW"/>
        </w:rPr>
        <w:t>When HARQ-ACK is disabled on a per HARQ process basis, t</w:t>
      </w:r>
      <w:r w:rsidRPr="001F60DE">
        <w:rPr>
          <w:lang w:val="en-US" w:eastAsia="zh-TW"/>
        </w:rPr>
        <w:t xml:space="preserve">he </w:t>
      </w:r>
      <w:r>
        <w:rPr>
          <w:lang w:val="en-US" w:eastAsia="zh-TW"/>
        </w:rPr>
        <w:t xml:space="preserve">determination of </w:t>
      </w:r>
      <w:r w:rsidRPr="001F60DE">
        <w:rPr>
          <w:lang w:val="en-US" w:eastAsia="zh-TW"/>
        </w:rPr>
        <w:t xml:space="preserve">HARQ-ACK information bits in the </w:t>
      </w:r>
      <w:r>
        <w:rPr>
          <w:lang w:val="en-US" w:eastAsia="zh-TW"/>
        </w:rPr>
        <w:t xml:space="preserve">Type-1 HARQ </w:t>
      </w:r>
      <w:r w:rsidRPr="001F60DE">
        <w:rPr>
          <w:lang w:val="en-US" w:eastAsia="zh-TW"/>
        </w:rPr>
        <w:t xml:space="preserve">codebook </w:t>
      </w:r>
      <w:r>
        <w:rPr>
          <w:lang w:val="en-US" w:eastAsia="zh-TW"/>
        </w:rPr>
        <w:t>could be</w:t>
      </w:r>
      <w:r w:rsidRPr="001F60DE">
        <w:rPr>
          <w:lang w:val="en-US" w:eastAsia="zh-TW"/>
        </w:rPr>
        <w:t xml:space="preserve"> </w:t>
      </w:r>
      <w:r>
        <w:rPr>
          <w:lang w:val="en-US" w:eastAsia="zh-TW"/>
        </w:rPr>
        <w:t>implemented by</w:t>
      </w:r>
      <w:r w:rsidR="00C75F58">
        <w:rPr>
          <w:lang w:val="en-US" w:eastAsia="zh-TW"/>
        </w:rPr>
        <w:t xml:space="preserve"> the following alternatives:</w:t>
      </w:r>
    </w:p>
    <w:p w14:paraId="41D785C5" w14:textId="77777777" w:rsidR="00ED2221" w:rsidRPr="00C75F58" w:rsidRDefault="00ED2221" w:rsidP="00C75F58">
      <w:pPr>
        <w:spacing w:before="120"/>
        <w:rPr>
          <w:lang w:val="en-US" w:eastAsia="zh-TW"/>
        </w:rPr>
      </w:pPr>
      <w:r w:rsidRPr="00C75F58">
        <w:rPr>
          <w:lang w:val="en-US" w:eastAsia="zh-TW"/>
        </w:rPr>
        <w:t xml:space="preserve">If the corresponding DCI indicates a HARQ process ID that is ‘disabling’ configured by a gNB, the UE may </w:t>
      </w:r>
    </w:p>
    <w:p w14:paraId="0433A29F" w14:textId="77777777" w:rsidR="00ED2221" w:rsidRDefault="00ED2221" w:rsidP="00E62FDD">
      <w:pPr>
        <w:pStyle w:val="ListParagraph"/>
        <w:numPr>
          <w:ilvl w:val="0"/>
          <w:numId w:val="9"/>
        </w:numPr>
        <w:spacing w:before="120"/>
        <w:rPr>
          <w:lang w:val="en-US" w:eastAsia="zh-TW"/>
        </w:rPr>
      </w:pPr>
      <w:r>
        <w:rPr>
          <w:lang w:val="en-US" w:eastAsia="zh-TW"/>
        </w:rPr>
        <w:t xml:space="preserve">alternative 1: </w:t>
      </w:r>
      <w:r w:rsidRPr="009147A3">
        <w:rPr>
          <w:lang w:val="en-US" w:eastAsia="zh-TW"/>
        </w:rPr>
        <w:t xml:space="preserve">drop </w:t>
      </w:r>
      <w:r>
        <w:rPr>
          <w:lang w:val="en-US" w:eastAsia="zh-TW"/>
        </w:rPr>
        <w:t xml:space="preserve">the </w:t>
      </w:r>
      <w:r w:rsidRPr="009147A3">
        <w:rPr>
          <w:lang w:val="en-US" w:eastAsia="zh-TW"/>
        </w:rPr>
        <w:t>HARQ-ACK information bit(s)</w:t>
      </w:r>
      <w:r>
        <w:rPr>
          <w:lang w:val="en-US" w:eastAsia="zh-TW"/>
        </w:rPr>
        <w:t>.</w:t>
      </w:r>
    </w:p>
    <w:p w14:paraId="4BF26F40" w14:textId="77777777" w:rsidR="00ED2221" w:rsidRDefault="00ED2221" w:rsidP="00E62FDD">
      <w:pPr>
        <w:pStyle w:val="ListParagraph"/>
        <w:numPr>
          <w:ilvl w:val="0"/>
          <w:numId w:val="9"/>
        </w:numPr>
        <w:spacing w:before="120"/>
        <w:rPr>
          <w:lang w:val="en-US" w:eastAsia="zh-TW"/>
        </w:rPr>
      </w:pPr>
      <w:r>
        <w:rPr>
          <w:lang w:val="en-US" w:eastAsia="zh-TW"/>
        </w:rPr>
        <w:t>alternative 2: replace the HARQ-ACK information bit(s) by NACK value(s) irrespective of the decoding results.</w:t>
      </w:r>
    </w:p>
    <w:p w14:paraId="2EA2BAA6" w14:textId="4ADF58BB" w:rsidR="00ED2221" w:rsidRDefault="00ED2221" w:rsidP="00E62FDD">
      <w:pPr>
        <w:pStyle w:val="ListParagraph"/>
        <w:numPr>
          <w:ilvl w:val="0"/>
          <w:numId w:val="9"/>
        </w:numPr>
        <w:spacing w:before="120"/>
        <w:rPr>
          <w:lang w:val="en-US" w:eastAsia="zh-TW"/>
        </w:rPr>
      </w:pPr>
      <w:r>
        <w:rPr>
          <w:lang w:val="en-US" w:eastAsia="zh-TW"/>
        </w:rPr>
        <w:t>alternative 3: keep the HARQ-ACK information bit(s) unchanged</w:t>
      </w:r>
      <w:r w:rsidR="00C75F58">
        <w:rPr>
          <w:lang w:val="en-US" w:eastAsia="zh-TW"/>
        </w:rPr>
        <w:t xml:space="preserve"> based on the decoding results</w:t>
      </w:r>
      <w:r>
        <w:rPr>
          <w:lang w:val="en-US" w:eastAsia="zh-TW"/>
        </w:rPr>
        <w:t>.</w:t>
      </w:r>
    </w:p>
    <w:p w14:paraId="25C7C70B" w14:textId="6B037319" w:rsidR="00ED2221" w:rsidRPr="00ED2221" w:rsidRDefault="00ED2221" w:rsidP="00ED2221">
      <w:pPr>
        <w:rPr>
          <w:lang w:val="en-US" w:eastAsia="zh-TW"/>
        </w:rPr>
      </w:pPr>
      <w:r>
        <w:rPr>
          <w:lang w:val="en-US" w:eastAsia="zh-TW"/>
        </w:rPr>
        <w:t>For the</w:t>
      </w:r>
      <w:r w:rsidR="00C75F58">
        <w:rPr>
          <w:lang w:val="en-US" w:eastAsia="zh-TW"/>
        </w:rPr>
        <w:t>se</w:t>
      </w:r>
      <w:r>
        <w:rPr>
          <w:lang w:val="en-US" w:eastAsia="zh-TW"/>
        </w:rPr>
        <w:t xml:space="preserve"> alternatives, the UE may report or drop the HARQ-ACK bits that NW has already known</w:t>
      </w:r>
      <w:r w:rsidR="00C75F58">
        <w:rPr>
          <w:lang w:val="en-US" w:eastAsia="zh-TW"/>
        </w:rPr>
        <w:t xml:space="preserve"> for the HARQ-disabled processes</w:t>
      </w:r>
      <w:r>
        <w:rPr>
          <w:lang w:val="en-US" w:eastAsia="zh-TW"/>
        </w:rPr>
        <w:t xml:space="preserve">. Therefore, the question </w:t>
      </w:r>
      <w:r w:rsidR="00C75F58">
        <w:rPr>
          <w:lang w:val="en-US" w:eastAsia="zh-TW"/>
        </w:rPr>
        <w:t>is</w:t>
      </w:r>
      <w:r>
        <w:rPr>
          <w:lang w:val="en-US" w:eastAsia="zh-TW"/>
        </w:rPr>
        <w:t xml:space="preserve"> whether disabling on HARQ-ACK shall change the size of </w:t>
      </w:r>
      <w:r w:rsidR="001B1CE0">
        <w:rPr>
          <w:lang w:val="en-US" w:eastAsia="zh-TW"/>
        </w:rPr>
        <w:t xml:space="preserve">the </w:t>
      </w:r>
      <w:r>
        <w:rPr>
          <w:lang w:val="en-US" w:eastAsia="zh-TW"/>
        </w:rPr>
        <w:t xml:space="preserve">Type-1 HARQ-ACK codebook. Note that if the change is allowed, RAN1 may need to </w:t>
      </w:r>
      <w:r w:rsidR="00C75F58">
        <w:rPr>
          <w:lang w:val="en-US" w:eastAsia="zh-TW"/>
        </w:rPr>
        <w:t>handle a co</w:t>
      </w:r>
      <w:r w:rsidR="00DF67BD">
        <w:rPr>
          <w:lang w:val="en-US" w:eastAsia="zh-TW"/>
        </w:rPr>
        <w:t>r</w:t>
      </w:r>
      <w:r w:rsidR="00C75F58">
        <w:rPr>
          <w:lang w:val="en-US" w:eastAsia="zh-TW"/>
        </w:rPr>
        <w:t>ner case that a UE receives a HARQ-ACK disabling message before completing a HARQ-ACK codebook transmission.</w:t>
      </w:r>
    </w:p>
    <w:p w14:paraId="2EB338EF" w14:textId="1129369C" w:rsidR="003808D2" w:rsidRDefault="00C75F58" w:rsidP="003808D2">
      <w:pPr>
        <w:pStyle w:val="Proposal"/>
        <w:rPr>
          <w:lang w:val="en-US" w:eastAsia="zh-TW"/>
        </w:rPr>
      </w:pPr>
      <w:bookmarkStart w:id="6" w:name="_Toc54340528"/>
      <w:r>
        <w:rPr>
          <w:lang w:val="en-US" w:eastAsia="zh-TW"/>
        </w:rPr>
        <w:t>HARQ-ACK disabling shall</w:t>
      </w:r>
      <w:r w:rsidR="001B1CE0">
        <w:rPr>
          <w:lang w:val="en-US" w:eastAsia="zh-TW"/>
        </w:rPr>
        <w:t xml:space="preserve"> not</w:t>
      </w:r>
      <w:r>
        <w:rPr>
          <w:lang w:val="en-US" w:eastAsia="zh-TW"/>
        </w:rPr>
        <w:t xml:space="preserve"> change the Type-1 HARQ-ACK codebook size.</w:t>
      </w:r>
      <w:bookmarkEnd w:id="6"/>
    </w:p>
    <w:p w14:paraId="4789E274" w14:textId="77777777" w:rsidR="00C75F58" w:rsidRDefault="00C75F58" w:rsidP="00C75F58">
      <w:pPr>
        <w:pStyle w:val="Proposal"/>
        <w:numPr>
          <w:ilvl w:val="0"/>
          <w:numId w:val="0"/>
        </w:numPr>
        <w:ind w:left="1304" w:hanging="1304"/>
        <w:rPr>
          <w:lang w:val="en-US" w:eastAsia="zh-TW"/>
        </w:rPr>
      </w:pPr>
    </w:p>
    <w:p w14:paraId="2FE63E84" w14:textId="266D1472" w:rsidR="00C75F58" w:rsidRPr="00ED2221" w:rsidRDefault="00C75F58" w:rsidP="00C75F58">
      <w:pPr>
        <w:pStyle w:val="Heading3"/>
        <w:rPr>
          <w:lang w:val="en-US" w:eastAsia="zh-TW"/>
        </w:rPr>
      </w:pPr>
      <w:r>
        <w:rPr>
          <w:lang w:val="en-US" w:eastAsia="zh-TW"/>
        </w:rPr>
        <w:t>Timing enhancement on Type-2 HARQ-ACK codebook</w:t>
      </w:r>
    </w:p>
    <w:p w14:paraId="687EC503" w14:textId="77777777" w:rsidR="00D72ED1" w:rsidRPr="00D72ED1" w:rsidRDefault="00D72ED1" w:rsidP="00D72ED1">
      <w:pPr>
        <w:rPr>
          <w:lang w:val="en-US" w:eastAsia="zh-TW"/>
        </w:rPr>
      </w:pPr>
      <w:r w:rsidRPr="00D72ED1">
        <w:rPr>
          <w:lang w:val="en-US" w:eastAsia="zh-TW"/>
        </w:rPr>
        <w:t>In NR, type-2 HARQ-ACK codebook is used for a UE to report HARQ-ACK information bits for</w:t>
      </w:r>
    </w:p>
    <w:p w14:paraId="6258EE43" w14:textId="77777777" w:rsidR="00D72ED1" w:rsidRPr="00D72ED1" w:rsidRDefault="00D72ED1" w:rsidP="00E62FDD">
      <w:pPr>
        <w:numPr>
          <w:ilvl w:val="0"/>
          <w:numId w:val="10"/>
        </w:numPr>
        <w:contextualSpacing/>
        <w:rPr>
          <w:lang w:val="en-US" w:eastAsia="zh-TW"/>
        </w:rPr>
      </w:pPr>
      <w:r w:rsidRPr="00D72ED1">
        <w:rPr>
          <w:lang w:val="en-US" w:eastAsia="zh-TW"/>
        </w:rPr>
        <w:t>PDSCH receptions with a DCI format scheduling</w:t>
      </w:r>
    </w:p>
    <w:p w14:paraId="08B968F2" w14:textId="77777777" w:rsidR="00D72ED1" w:rsidRPr="00D72ED1" w:rsidRDefault="00D72ED1" w:rsidP="00E62FDD">
      <w:pPr>
        <w:numPr>
          <w:ilvl w:val="0"/>
          <w:numId w:val="10"/>
        </w:numPr>
        <w:contextualSpacing/>
        <w:rPr>
          <w:lang w:val="en-US" w:eastAsia="zh-TW"/>
        </w:rPr>
      </w:pPr>
      <w:r w:rsidRPr="00D72ED1">
        <w:rPr>
          <w:lang w:val="en-US" w:eastAsia="zh-TW"/>
        </w:rPr>
        <w:t xml:space="preserve">SPS PDSCH </w:t>
      </w:r>
      <w:r w:rsidRPr="00D72ED1">
        <w:rPr>
          <w:rFonts w:hint="eastAsia"/>
          <w:lang w:val="en-US" w:eastAsia="zh-TW"/>
        </w:rPr>
        <w:t>r</w:t>
      </w:r>
      <w:r w:rsidRPr="00D72ED1">
        <w:rPr>
          <w:lang w:val="en-US" w:eastAsia="zh-TW"/>
        </w:rPr>
        <w:t>elease/deactivation with a DCI format scheduling</w:t>
      </w:r>
    </w:p>
    <w:p w14:paraId="4BFBAEE8" w14:textId="77777777" w:rsidR="00D72ED1" w:rsidRPr="00D72ED1" w:rsidRDefault="00D72ED1" w:rsidP="00E62FDD">
      <w:pPr>
        <w:numPr>
          <w:ilvl w:val="0"/>
          <w:numId w:val="10"/>
        </w:numPr>
        <w:contextualSpacing/>
        <w:rPr>
          <w:lang w:val="en-US" w:eastAsia="zh-TW"/>
        </w:rPr>
      </w:pPr>
      <w:r w:rsidRPr="00D72ED1">
        <w:rPr>
          <w:lang w:val="en-US" w:eastAsia="zh-TW"/>
        </w:rPr>
        <w:t>SPS PDSCH retransmissions with a DCI format scheduling</w:t>
      </w:r>
    </w:p>
    <w:p w14:paraId="1171CD74" w14:textId="77777777" w:rsidR="00D72ED1" w:rsidRPr="00D72ED1" w:rsidRDefault="00D72ED1" w:rsidP="00E62FDD">
      <w:pPr>
        <w:numPr>
          <w:ilvl w:val="0"/>
          <w:numId w:val="10"/>
        </w:numPr>
        <w:rPr>
          <w:lang w:val="en-US" w:eastAsia="zh-TW"/>
        </w:rPr>
      </w:pPr>
      <w:r w:rsidRPr="00D72ED1">
        <w:rPr>
          <w:lang w:val="en-US" w:eastAsia="zh-TW"/>
        </w:rPr>
        <w:t>SPS PDSCH receptions without a DCI format scheduling</w:t>
      </w:r>
    </w:p>
    <w:p w14:paraId="55E3A671" w14:textId="77777777" w:rsidR="00D72ED1" w:rsidRPr="00D72ED1" w:rsidRDefault="00D72ED1" w:rsidP="00D72ED1">
      <w:pPr>
        <w:rPr>
          <w:lang w:val="en-US" w:eastAsia="zh-TW"/>
        </w:rPr>
      </w:pPr>
      <w:r w:rsidRPr="00D72ED1">
        <w:rPr>
          <w:lang w:val="en-US" w:eastAsia="zh-TW"/>
        </w:rPr>
        <w:t>A UL slot for UE to transmit the HARQ-ACK codebook is indicated by K0 and K1 in the DCI format, where</w:t>
      </w:r>
    </w:p>
    <w:p w14:paraId="19752BF3" w14:textId="000B096A" w:rsidR="00D72ED1" w:rsidRPr="00D72ED1" w:rsidRDefault="00D72ED1" w:rsidP="00E62FDD">
      <w:pPr>
        <w:numPr>
          <w:ilvl w:val="0"/>
          <w:numId w:val="12"/>
        </w:numPr>
        <w:contextualSpacing/>
        <w:rPr>
          <w:lang w:val="en-US" w:eastAsia="zh-TW"/>
        </w:rPr>
      </w:pPr>
      <w:r w:rsidRPr="00D72ED1">
        <w:rPr>
          <w:lang w:val="en-US" w:eastAsia="zh-TW"/>
        </w:rPr>
        <w:t>K0 is a slot offset for PDSCH receptions by a time</w:t>
      </w:r>
      <w:r w:rsidR="00DF67BD">
        <w:rPr>
          <w:lang w:val="en-US" w:eastAsia="zh-TW"/>
        </w:rPr>
        <w:t>-</w:t>
      </w:r>
      <w:r w:rsidRPr="00D72ED1">
        <w:rPr>
          <w:lang w:val="en-US" w:eastAsia="zh-TW"/>
        </w:rPr>
        <w:t xml:space="preserve">domain resource assignment field </w:t>
      </w:r>
    </w:p>
    <w:p w14:paraId="3F23B629" w14:textId="4807D4B6" w:rsidR="00D72ED1" w:rsidRPr="00D72ED1" w:rsidRDefault="00D72ED1" w:rsidP="00E62FDD">
      <w:pPr>
        <w:numPr>
          <w:ilvl w:val="0"/>
          <w:numId w:val="12"/>
        </w:numPr>
        <w:rPr>
          <w:lang w:val="en-US" w:eastAsia="zh-TW"/>
        </w:rPr>
      </w:pPr>
      <w:r w:rsidRPr="00D72ED1">
        <w:rPr>
          <w:lang w:val="en-US" w:eastAsia="zh-TW"/>
        </w:rPr>
        <w:t>K1 is a slot offset for PUCCH transmission by PDSCH-to-HARQ_feedback timing indicator field</w:t>
      </w:r>
    </w:p>
    <w:p w14:paraId="5810152A" w14:textId="77777777" w:rsidR="00D72ED1" w:rsidRPr="00D72ED1" w:rsidRDefault="00D72ED1" w:rsidP="00D72ED1">
      <w:pPr>
        <w:rPr>
          <w:lang w:val="en-US" w:eastAsia="zh-TW"/>
        </w:rPr>
      </w:pPr>
      <w:r w:rsidRPr="00D72ED1">
        <w:rPr>
          <w:lang w:val="en-US" w:eastAsia="zh-TW"/>
        </w:rPr>
        <w:t>The HARQ-ACK codebook size is determined by</w:t>
      </w:r>
    </w:p>
    <w:p w14:paraId="7C08D707" w14:textId="77777777" w:rsidR="00D72ED1" w:rsidRPr="00D72ED1" w:rsidRDefault="00D72ED1" w:rsidP="00E62FDD">
      <w:pPr>
        <w:numPr>
          <w:ilvl w:val="0"/>
          <w:numId w:val="11"/>
        </w:numPr>
        <w:rPr>
          <w:lang w:val="en-US" w:eastAsia="zh-TW"/>
        </w:rPr>
      </w:pPr>
      <w:r w:rsidRPr="00D72ED1">
        <w:rPr>
          <w:lang w:val="en-US" w:eastAsia="zh-TW"/>
        </w:rPr>
        <w:t xml:space="preserve">a set of PDCCH monitoring occasions </w:t>
      </w:r>
    </w:p>
    <w:p w14:paraId="7A2E2186" w14:textId="77777777" w:rsidR="00D72ED1" w:rsidRPr="00D72ED1" w:rsidRDefault="00D72ED1" w:rsidP="00E62FDD">
      <w:pPr>
        <w:numPr>
          <w:ilvl w:val="1"/>
          <w:numId w:val="11"/>
        </w:numPr>
        <w:contextualSpacing/>
        <w:rPr>
          <w:lang w:val="en-US" w:eastAsia="zh-TW"/>
        </w:rPr>
      </w:pPr>
      <w:r w:rsidRPr="00D72ED1">
        <w:rPr>
          <w:lang w:val="en-US" w:eastAsia="zh-TW"/>
        </w:rPr>
        <w:t>the set has a total number M of PDCCH monitoring occasions in a serving cell based on the UL transmission slot indicated by K0 and K1.</w:t>
      </w:r>
    </w:p>
    <w:p w14:paraId="56C906CB" w14:textId="77777777" w:rsidR="00D72ED1" w:rsidRPr="00D72ED1" w:rsidRDefault="00D72ED1" w:rsidP="00E62FDD">
      <w:pPr>
        <w:numPr>
          <w:ilvl w:val="1"/>
          <w:numId w:val="11"/>
        </w:numPr>
        <w:rPr>
          <w:lang w:val="en-US" w:eastAsia="zh-TW"/>
        </w:rPr>
      </w:pPr>
      <w:r w:rsidRPr="00D72ED1">
        <w:rPr>
          <w:lang w:val="en-US" w:eastAsia="zh-TW"/>
        </w:rPr>
        <w:t>the set of PDCCH monitoring occasions is across active serving cells, indexed first across cells indexes and then indexed start times of search space sets</w:t>
      </w:r>
    </w:p>
    <w:p w14:paraId="79166FFC" w14:textId="77777777" w:rsidR="00D72ED1" w:rsidRPr="00D72ED1" w:rsidRDefault="00D72ED1" w:rsidP="00E62FDD">
      <w:pPr>
        <w:numPr>
          <w:ilvl w:val="0"/>
          <w:numId w:val="11"/>
        </w:numPr>
        <w:rPr>
          <w:lang w:val="en-US" w:eastAsia="zh-TW"/>
        </w:rPr>
      </w:pPr>
      <w:r w:rsidRPr="00D72ED1">
        <w:rPr>
          <w:lang w:val="en-US" w:eastAsia="zh-TW"/>
        </w:rPr>
        <w:t>a value of the counter downlink assignment indicator (DAI)</w:t>
      </w:r>
    </w:p>
    <w:p w14:paraId="6CD3195F" w14:textId="77777777" w:rsidR="00D72ED1" w:rsidRPr="00D72ED1" w:rsidRDefault="00D72ED1" w:rsidP="00E62FDD">
      <w:pPr>
        <w:numPr>
          <w:ilvl w:val="1"/>
          <w:numId w:val="11"/>
        </w:numPr>
        <w:rPr>
          <w:lang w:val="en-US" w:eastAsia="zh-TW"/>
        </w:rPr>
      </w:pPr>
      <w:r w:rsidRPr="00D72ED1">
        <w:rPr>
          <w:lang w:val="en-US" w:eastAsia="zh-TW"/>
        </w:rPr>
        <w:t xml:space="preserve">provided by DCI format 1_0 or 1_1, the counter DAI (cDAI) denotes the accumulative number of PDSCH reception or SPS PDSCH release/deactivation associated with the DCI format(s) up to the current PDCCH monitoring occasion </w:t>
      </w:r>
    </w:p>
    <w:p w14:paraId="7981310B" w14:textId="77777777" w:rsidR="00D72ED1" w:rsidRPr="00D72ED1" w:rsidRDefault="00D72ED1" w:rsidP="00E62FDD">
      <w:pPr>
        <w:numPr>
          <w:ilvl w:val="0"/>
          <w:numId w:val="11"/>
        </w:numPr>
        <w:rPr>
          <w:lang w:val="en-US" w:eastAsia="zh-TW"/>
        </w:rPr>
      </w:pPr>
      <w:r w:rsidRPr="00D72ED1">
        <w:rPr>
          <w:lang w:val="en-US" w:eastAsia="zh-TW"/>
        </w:rPr>
        <w:lastRenderedPageBreak/>
        <w:t>a value of the total DAI (tDAI)</w:t>
      </w:r>
    </w:p>
    <w:p w14:paraId="6C43639C" w14:textId="77777777" w:rsidR="00D72ED1" w:rsidRPr="00D72ED1" w:rsidRDefault="00D72ED1" w:rsidP="00E62FDD">
      <w:pPr>
        <w:numPr>
          <w:ilvl w:val="1"/>
          <w:numId w:val="11"/>
        </w:numPr>
        <w:rPr>
          <w:lang w:val="en-US" w:eastAsia="zh-TW"/>
        </w:rPr>
      </w:pPr>
      <w:r w:rsidRPr="00D72ED1">
        <w:rPr>
          <w:lang w:val="en-US" w:eastAsia="zh-TW"/>
        </w:rPr>
        <w:t>provided by DCI format 1_1, the tDAI denotes the total number of PDSCH reception(s) or SPS PDSCH release/deactivation with associated DCI format(s), up to the current PDCCH monitoring occasion</w:t>
      </w:r>
    </w:p>
    <w:p w14:paraId="7051582C" w14:textId="77777777" w:rsidR="00D72ED1" w:rsidRPr="00D72ED1" w:rsidRDefault="00D72ED1" w:rsidP="00E62FDD">
      <w:pPr>
        <w:numPr>
          <w:ilvl w:val="0"/>
          <w:numId w:val="11"/>
        </w:numPr>
        <w:rPr>
          <w:lang w:val="en-US" w:eastAsia="zh-TW"/>
        </w:rPr>
      </w:pPr>
      <w:r w:rsidRPr="00D72ED1">
        <w:rPr>
          <w:lang w:val="en-US" w:eastAsia="zh-TW"/>
        </w:rPr>
        <w:t>if SPS PDSCH configuration is provided</w:t>
      </w:r>
    </w:p>
    <w:p w14:paraId="7BB07D9A" w14:textId="77777777" w:rsidR="00D72ED1" w:rsidRPr="00D72ED1" w:rsidRDefault="00D72ED1" w:rsidP="00E62FDD">
      <w:pPr>
        <w:numPr>
          <w:ilvl w:val="1"/>
          <w:numId w:val="11"/>
        </w:numPr>
        <w:contextualSpacing/>
        <w:rPr>
          <w:lang w:val="en-US" w:eastAsia="zh-TW"/>
        </w:rPr>
      </w:pPr>
      <w:r w:rsidRPr="00D72ED1">
        <w:rPr>
          <w:lang w:val="en-US" w:eastAsia="zh-TW"/>
        </w:rPr>
        <w:t>if provided, one additional HARQ-ACK bit would be added in the end of the codebook.</w:t>
      </w:r>
    </w:p>
    <w:p w14:paraId="3CCF7342" w14:textId="16F39361" w:rsidR="00D72ED1" w:rsidRPr="00D72ED1" w:rsidRDefault="00D72ED1" w:rsidP="00E62FDD">
      <w:pPr>
        <w:numPr>
          <w:ilvl w:val="1"/>
          <w:numId w:val="11"/>
        </w:numPr>
        <w:rPr>
          <w:lang w:val="en-US" w:eastAsia="zh-TW"/>
        </w:rPr>
      </w:pPr>
      <w:r w:rsidRPr="00D72ED1">
        <w:rPr>
          <w:lang w:val="en-US" w:eastAsia="zh-TW"/>
        </w:rPr>
        <w:t xml:space="preserve">a UE does not expect to be indicated to transmit HARQ-ACK information for more than one SPS PDSCH reception in </w:t>
      </w:r>
      <w:r w:rsidR="00DF67BD">
        <w:rPr>
          <w:lang w:val="en-US" w:eastAsia="zh-TW"/>
        </w:rPr>
        <w:t>the</w:t>
      </w:r>
      <w:r w:rsidRPr="00D72ED1">
        <w:rPr>
          <w:lang w:val="en-US" w:eastAsia="zh-TW"/>
        </w:rPr>
        <w:t xml:space="preserve"> same PUCCH if the UE is provided a single SPS PDSCH configuration in a cell group.</w:t>
      </w:r>
    </w:p>
    <w:p w14:paraId="65A2C180" w14:textId="7A1593F0" w:rsidR="00C75F58" w:rsidRDefault="00CE149C" w:rsidP="00CE149C">
      <w:pPr>
        <w:spacing w:after="240"/>
        <w:rPr>
          <w:lang w:val="en-US" w:eastAsia="zh-TW"/>
        </w:rPr>
      </w:pPr>
      <w:r>
        <w:rPr>
          <w:lang w:val="en-US" w:eastAsia="zh-TW"/>
        </w:rPr>
        <w:t>Based on the summary,</w:t>
      </w:r>
      <w:r w:rsidRPr="00CE149C">
        <w:rPr>
          <w:lang w:val="en-US" w:eastAsia="zh-TW"/>
        </w:rPr>
        <w:t xml:space="preserve"> Type-2 HARQ-ACK codebook is involved with the scheduling offset K0 and the scheduling offset K1 indicated by PDSCH-to-HARQ_feedback timing indicator field.</w:t>
      </w:r>
      <w:r>
        <w:rPr>
          <w:lang w:val="en-US" w:eastAsia="zh-TW"/>
        </w:rPr>
        <w:t xml:space="preserve"> the related specification context is given by: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E149C" w14:paraId="075D0D19" w14:textId="77777777" w:rsidTr="00CE149C">
        <w:tc>
          <w:tcPr>
            <w:tcW w:w="9350" w:type="dxa"/>
          </w:tcPr>
          <w:p w14:paraId="3A4B7B71" w14:textId="4914A1C0" w:rsidR="00CE149C" w:rsidRPr="00CE149C" w:rsidRDefault="00CE149C" w:rsidP="00CE149C">
            <w:pPr>
              <w:spacing w:before="120"/>
              <w:rPr>
                <w:b/>
                <w:bCs/>
                <w:lang w:eastAsia="zh-TW"/>
              </w:rPr>
            </w:pPr>
            <w:r w:rsidRPr="00CE149C">
              <w:rPr>
                <w:b/>
                <w:bCs/>
                <w:lang w:eastAsia="zh-TW"/>
              </w:rPr>
              <w:t>3GPP TS 38.213 V16.3.0 (2020-09)</w:t>
            </w:r>
          </w:p>
          <w:p w14:paraId="396FFD77" w14:textId="670E78A5" w:rsidR="00CE149C" w:rsidRDefault="00CE149C" w:rsidP="00D72ED1">
            <w:pPr>
              <w:rPr>
                <w:lang w:eastAsia="zh-TW"/>
              </w:rPr>
            </w:pPr>
            <w:r w:rsidRPr="00CE149C">
              <w:rPr>
                <w:lang w:eastAsia="zh-TW"/>
              </w:rPr>
              <w:t>A UE determines monitoring occasions for PDCCH with DCI format scheduling PDSCH receptions or SPS PDSCH</w:t>
            </w:r>
            <w:r w:rsidRPr="00CE149C">
              <w:rPr>
                <w:lang w:eastAsia="zh-TW"/>
              </w:rPr>
              <w:br/>
              <w:t xml:space="preserve">release on an active DL BWP of a serving cell </w:t>
            </w:r>
            <w:r w:rsidRPr="00CE149C">
              <w:rPr>
                <w:rFonts w:ascii="Cambria Math" w:hAnsi="Cambria Math" w:cs="Cambria Math"/>
                <w:lang w:eastAsia="zh-TW"/>
              </w:rPr>
              <w:t>𝑐</w:t>
            </w:r>
            <w:r w:rsidRPr="00CE149C">
              <w:rPr>
                <w:lang w:eastAsia="zh-TW"/>
              </w:rPr>
              <w:t>, as described in Clause 10.1, and for which the UE transmits HARQ</w:t>
            </w:r>
            <w:r>
              <w:rPr>
                <w:lang w:eastAsia="zh-TW"/>
              </w:rPr>
              <w:t>-</w:t>
            </w:r>
            <w:r w:rsidRPr="00CE149C">
              <w:rPr>
                <w:lang w:eastAsia="zh-TW"/>
              </w:rPr>
              <w:t xml:space="preserve">ACK information in a same PUCCH in slot </w:t>
            </w:r>
            <w:r w:rsidRPr="00CE149C">
              <w:rPr>
                <w:rFonts w:ascii="Cambria Math" w:hAnsi="Cambria Math" w:cs="Cambria Math"/>
                <w:lang w:eastAsia="zh-TW"/>
              </w:rPr>
              <w:t>𝑛</w:t>
            </w:r>
            <w:r w:rsidRPr="00CE149C">
              <w:rPr>
                <w:lang w:eastAsia="zh-TW"/>
              </w:rPr>
              <w:t xml:space="preserve"> based on</w:t>
            </w:r>
          </w:p>
          <w:p w14:paraId="05FE852A" w14:textId="652373E2" w:rsidR="00CE149C" w:rsidRDefault="00CE149C" w:rsidP="00E62FDD">
            <w:pPr>
              <w:pStyle w:val="ListParagraph"/>
              <w:numPr>
                <w:ilvl w:val="0"/>
                <w:numId w:val="13"/>
              </w:numPr>
              <w:rPr>
                <w:lang w:eastAsia="zh-TW"/>
              </w:rPr>
            </w:pPr>
            <w:r w:rsidRPr="00CE149C">
              <w:rPr>
                <w:lang w:eastAsia="zh-TW"/>
              </w:rPr>
              <w:t>PDSCH-to-HARQ_feedback timing indicator field values for PUCCH transmission with HARQ-ACK</w:t>
            </w:r>
            <w:r w:rsidRPr="00CE149C">
              <w:rPr>
                <w:lang w:eastAsia="zh-TW"/>
              </w:rPr>
              <w:br/>
              <w:t xml:space="preserve">information in slot </w:t>
            </w:r>
            <w:r w:rsidRPr="00CE149C">
              <w:rPr>
                <w:rFonts w:ascii="Cambria Math" w:hAnsi="Cambria Math" w:cs="Cambria Math"/>
                <w:lang w:eastAsia="zh-TW"/>
              </w:rPr>
              <w:t>𝑛</w:t>
            </w:r>
            <w:r w:rsidRPr="00CE149C">
              <w:rPr>
                <w:lang w:eastAsia="zh-TW"/>
              </w:rPr>
              <w:t xml:space="preserve"> in response to PDSCH receptions or SPS PDSCH release</w:t>
            </w:r>
          </w:p>
          <w:p w14:paraId="56D6BEA8" w14:textId="2747D9AC" w:rsidR="00CE149C" w:rsidRPr="00CE149C" w:rsidRDefault="00CE149C" w:rsidP="00E62FDD">
            <w:pPr>
              <w:pStyle w:val="ListParagraph"/>
              <w:numPr>
                <w:ilvl w:val="0"/>
                <w:numId w:val="13"/>
              </w:numPr>
              <w:rPr>
                <w:lang w:val="en-US" w:eastAsia="zh-TW"/>
              </w:rPr>
            </w:pPr>
            <w:r w:rsidRPr="00CE149C">
              <w:rPr>
                <w:lang w:eastAsia="zh-TW"/>
              </w:rPr>
              <w:t xml:space="preserve">slot offsets </w:t>
            </w:r>
            <w:r w:rsidRPr="00CE149C">
              <w:rPr>
                <w:rFonts w:ascii="Cambria Math" w:hAnsi="Cambria Math" w:cs="Cambria Math"/>
                <w:lang w:eastAsia="zh-TW"/>
              </w:rPr>
              <w:t>𝐾</w:t>
            </w:r>
            <w:r w:rsidRPr="00CE149C">
              <w:rPr>
                <w:lang w:eastAsia="zh-TW"/>
              </w:rPr>
              <w:t>0 [6, TS 38.214] provided by time domain resource assignment field in a DCI format scheduling</w:t>
            </w:r>
            <w:r>
              <w:rPr>
                <w:lang w:eastAsia="zh-TW"/>
              </w:rPr>
              <w:t xml:space="preserve"> </w:t>
            </w:r>
            <w:r w:rsidRPr="00CE149C">
              <w:rPr>
                <w:lang w:eastAsia="zh-TW"/>
              </w:rPr>
              <w:t xml:space="preserve">PDSCH receptions or SPS PDSCH release and by </w:t>
            </w:r>
            <w:r w:rsidRPr="00CE149C">
              <w:rPr>
                <w:i/>
                <w:iCs/>
                <w:lang w:eastAsia="zh-TW"/>
              </w:rPr>
              <w:t xml:space="preserve">pdsch-AggregationFactor </w:t>
            </w:r>
            <w:r w:rsidRPr="00CE149C">
              <w:rPr>
                <w:lang w:eastAsia="zh-TW"/>
              </w:rPr>
              <w:t xml:space="preserve">or </w:t>
            </w:r>
            <w:r w:rsidRPr="00CE149C">
              <w:rPr>
                <w:i/>
                <w:iCs/>
                <w:lang w:eastAsia="zh-TW"/>
              </w:rPr>
              <w:t>repetitionNumber-r16</w:t>
            </w:r>
            <w:r w:rsidRPr="00CE149C">
              <w:rPr>
                <w:lang w:eastAsia="zh-TW"/>
              </w:rPr>
              <w:t>,</w:t>
            </w:r>
            <w:r>
              <w:rPr>
                <w:lang w:eastAsia="zh-TW"/>
              </w:rPr>
              <w:t xml:space="preserve"> </w:t>
            </w:r>
            <w:r w:rsidRPr="00CE149C">
              <w:rPr>
                <w:lang w:eastAsia="zh-TW"/>
              </w:rPr>
              <w:t>when</w:t>
            </w:r>
            <w:r>
              <w:rPr>
                <w:lang w:eastAsia="zh-TW"/>
              </w:rPr>
              <w:t xml:space="preserve"> p</w:t>
            </w:r>
            <w:r w:rsidRPr="00CE149C">
              <w:rPr>
                <w:lang w:eastAsia="zh-TW"/>
              </w:rPr>
              <w:t>rovided.</w:t>
            </w:r>
          </w:p>
        </w:tc>
      </w:tr>
    </w:tbl>
    <w:p w14:paraId="28D9625D" w14:textId="3A40727F" w:rsidR="00CE149C" w:rsidRDefault="00CE149C" w:rsidP="00CE149C">
      <w:pPr>
        <w:spacing w:before="240"/>
        <w:rPr>
          <w:lang w:val="en-US" w:eastAsia="zh-TW"/>
        </w:rPr>
      </w:pPr>
      <w:r>
        <w:rPr>
          <w:lang w:val="en-US" w:eastAsia="zh-TW"/>
        </w:rPr>
        <w:t>I</w:t>
      </w:r>
      <w:r w:rsidRPr="00CE149C">
        <w:rPr>
          <w:lang w:val="en-US" w:eastAsia="zh-TW"/>
        </w:rPr>
        <w:t xml:space="preserve">f K_offset is configured, the </w:t>
      </w:r>
      <w:r>
        <w:rPr>
          <w:lang w:val="en-US" w:eastAsia="zh-TW"/>
        </w:rPr>
        <w:t xml:space="preserve">codebook </w:t>
      </w:r>
      <w:r w:rsidRPr="00CE149C">
        <w:rPr>
          <w:lang w:val="en-US" w:eastAsia="zh-TW"/>
        </w:rPr>
        <w:t xml:space="preserve">determination may need </w:t>
      </w:r>
      <w:r>
        <w:rPr>
          <w:lang w:val="en-US" w:eastAsia="zh-TW"/>
        </w:rPr>
        <w:t>some change for this</w:t>
      </w:r>
      <w:r w:rsidRPr="00CE149C">
        <w:rPr>
          <w:lang w:val="en-US" w:eastAsia="zh-TW"/>
        </w:rPr>
        <w:t xml:space="preserve"> new input parameter.</w:t>
      </w:r>
    </w:p>
    <w:p w14:paraId="462660A9" w14:textId="4CFB8A67" w:rsidR="00620AD2" w:rsidRPr="00620AD2" w:rsidRDefault="001B1CE0" w:rsidP="00620AD2">
      <w:pPr>
        <w:pStyle w:val="Proposal"/>
        <w:rPr>
          <w:lang w:val="en-US" w:eastAsia="zh-TW"/>
        </w:rPr>
      </w:pPr>
      <w:bookmarkStart w:id="7" w:name="_Toc54340529"/>
      <w:r>
        <w:rPr>
          <w:lang w:val="en-US" w:eastAsia="zh-TW"/>
        </w:rPr>
        <w:t>T</w:t>
      </w:r>
      <w:r w:rsidR="00620AD2" w:rsidRPr="00620AD2">
        <w:rPr>
          <w:lang w:val="en-US" w:eastAsia="zh-TW"/>
        </w:rPr>
        <w:t xml:space="preserve">iming enhancement on </w:t>
      </w:r>
      <w:r>
        <w:rPr>
          <w:lang w:val="en-US" w:eastAsia="zh-TW"/>
        </w:rPr>
        <w:t xml:space="preserve">the </w:t>
      </w:r>
      <w:r w:rsidR="00620AD2" w:rsidRPr="00620AD2">
        <w:rPr>
          <w:lang w:val="en-US" w:eastAsia="zh-TW"/>
        </w:rPr>
        <w:t>Type-</w:t>
      </w:r>
      <w:r w:rsidR="00620AD2">
        <w:rPr>
          <w:lang w:val="en-US" w:eastAsia="zh-TW"/>
        </w:rPr>
        <w:t>2</w:t>
      </w:r>
      <w:r w:rsidR="00620AD2" w:rsidRPr="00620AD2">
        <w:rPr>
          <w:lang w:val="en-US" w:eastAsia="zh-TW"/>
        </w:rPr>
        <w:t xml:space="preserve"> HARQ-ACK codebook </w:t>
      </w:r>
      <w:r>
        <w:rPr>
          <w:lang w:val="en-US" w:eastAsia="zh-TW"/>
        </w:rPr>
        <w:t>shall be</w:t>
      </w:r>
      <w:r w:rsidR="00620AD2" w:rsidRPr="00620AD2">
        <w:rPr>
          <w:lang w:val="en-US" w:eastAsia="zh-TW"/>
        </w:rPr>
        <w:t xml:space="preserve"> needed.</w:t>
      </w:r>
      <w:bookmarkEnd w:id="7"/>
    </w:p>
    <w:p w14:paraId="557543CF" w14:textId="77777777" w:rsidR="00620AD2" w:rsidRDefault="00620AD2" w:rsidP="00620AD2">
      <w:pPr>
        <w:pStyle w:val="Proposal"/>
        <w:numPr>
          <w:ilvl w:val="0"/>
          <w:numId w:val="0"/>
        </w:numPr>
        <w:rPr>
          <w:lang w:val="en-US" w:eastAsia="zh-TW"/>
        </w:rPr>
      </w:pPr>
    </w:p>
    <w:p w14:paraId="0C227480" w14:textId="39C31D4D" w:rsidR="00620AD2" w:rsidRDefault="00620AD2" w:rsidP="00620AD2">
      <w:pPr>
        <w:pStyle w:val="Heading3"/>
        <w:rPr>
          <w:lang w:val="en-US" w:eastAsia="zh-TW"/>
        </w:rPr>
      </w:pPr>
      <w:r>
        <w:rPr>
          <w:lang w:val="en-US" w:eastAsia="zh-TW"/>
        </w:rPr>
        <w:t>D</w:t>
      </w:r>
      <w:r w:rsidRPr="00ED2221">
        <w:rPr>
          <w:lang w:val="en-US" w:eastAsia="zh-TW"/>
        </w:rPr>
        <w:t>isabling on HARQ</w:t>
      </w:r>
      <w:r>
        <w:rPr>
          <w:lang w:val="en-US" w:eastAsia="zh-TW"/>
        </w:rPr>
        <w:t>-ACK</w:t>
      </w:r>
      <w:r w:rsidRPr="00ED2221">
        <w:rPr>
          <w:lang w:val="en-US" w:eastAsia="zh-TW"/>
        </w:rPr>
        <w:t xml:space="preserve"> </w:t>
      </w:r>
      <w:r>
        <w:rPr>
          <w:lang w:val="en-US" w:eastAsia="zh-TW"/>
        </w:rPr>
        <w:t>on Type-2 HARQ-ACK codebook</w:t>
      </w:r>
    </w:p>
    <w:p w14:paraId="6BEC9FC6" w14:textId="5093A406" w:rsidR="00620AD2" w:rsidRDefault="00620AD2" w:rsidP="00620AD2">
      <w:pPr>
        <w:spacing w:before="120"/>
        <w:rPr>
          <w:lang w:val="en-US" w:eastAsia="zh-TW"/>
        </w:rPr>
      </w:pPr>
      <w:r>
        <w:rPr>
          <w:lang w:val="en-US" w:eastAsia="zh-TW"/>
        </w:rPr>
        <w:t xml:space="preserve">When HARQ-ACK is disabled, the field of DAI might be redundant. To remove it, DCI format 1_1 supports 0 bits of the DAI field, but </w:t>
      </w:r>
      <w:r w:rsidRPr="00620AD2">
        <w:rPr>
          <w:lang w:val="en-US" w:eastAsia="zh-TW"/>
        </w:rPr>
        <w:t>DCI format 1_0 has a fixed bit length of 2,</w:t>
      </w:r>
      <w:r w:rsidRPr="00F868AB">
        <w:rPr>
          <w:lang w:val="en-US" w:eastAsia="zh-TW"/>
        </w:rPr>
        <w:t xml:space="preserve"> which </w:t>
      </w:r>
      <w:r>
        <w:rPr>
          <w:lang w:val="en-US" w:eastAsia="zh-TW"/>
        </w:rPr>
        <w:t xml:space="preserve">is problematic because </w:t>
      </w:r>
      <w:r w:rsidRPr="001313D8">
        <w:rPr>
          <w:lang w:val="en-US" w:eastAsia="zh-TW"/>
        </w:rPr>
        <w:t>DCI 1_0 cannot provide 0 bits</w:t>
      </w:r>
      <w:r>
        <w:rPr>
          <w:lang w:val="en-US" w:eastAsia="zh-TW"/>
        </w:rPr>
        <w:t xml:space="preserve"> and in fact </w:t>
      </w:r>
      <w:r w:rsidRPr="001313D8">
        <w:rPr>
          <w:lang w:val="en-US" w:eastAsia="zh-TW"/>
        </w:rPr>
        <w:t xml:space="preserve">‘00’ in the DCI </w:t>
      </w:r>
      <w:r>
        <w:rPr>
          <w:lang w:val="en-US" w:eastAsia="zh-TW"/>
        </w:rPr>
        <w:t>format 1_0</w:t>
      </w:r>
      <w:r w:rsidRPr="001313D8">
        <w:rPr>
          <w:lang w:val="en-US" w:eastAsia="zh-TW"/>
        </w:rPr>
        <w:t xml:space="preserve"> means cDAI = 1. </w:t>
      </w:r>
    </w:p>
    <w:p w14:paraId="237609AA" w14:textId="4B6AF334" w:rsidR="00620AD2" w:rsidRPr="00620AD2" w:rsidRDefault="00620AD2" w:rsidP="00DF67BD">
      <w:pPr>
        <w:spacing w:before="120"/>
        <w:rPr>
          <w:lang w:val="en-US" w:eastAsia="zh-TW"/>
        </w:rPr>
      </w:pPr>
      <w:r>
        <w:rPr>
          <w:lang w:val="en-US" w:eastAsia="zh-TW"/>
        </w:rPr>
        <w:t xml:space="preserve">To deal with this, </w:t>
      </w:r>
      <w:r w:rsidR="00DF67BD">
        <w:rPr>
          <w:lang w:val="en-US" w:eastAsia="zh-TW"/>
        </w:rPr>
        <w:t>one simple way is that f</w:t>
      </w:r>
      <w:r w:rsidRPr="00620AD2">
        <w:rPr>
          <w:lang w:val="en-US" w:eastAsia="zh-TW"/>
        </w:rPr>
        <w:t xml:space="preserve">or DCI format 1_0, if the HARQ process number field indicates a number associated with HARQ-ACK disabling, UE may ignore the downlink assignment index (DAI) field. </w:t>
      </w:r>
    </w:p>
    <w:p w14:paraId="0B106707" w14:textId="28EC8164" w:rsidR="00620AD2" w:rsidRDefault="00DF67BD" w:rsidP="00620AD2">
      <w:pPr>
        <w:spacing w:before="120"/>
        <w:rPr>
          <w:lang w:val="en-US" w:eastAsia="zh-TW"/>
        </w:rPr>
      </w:pPr>
      <w:r>
        <w:rPr>
          <w:lang w:val="en-US" w:eastAsia="zh-TW"/>
        </w:rPr>
        <w:t>However,</w:t>
      </w:r>
      <w:r w:rsidR="00620AD2">
        <w:rPr>
          <w:lang w:val="en-US" w:eastAsia="zh-TW"/>
        </w:rPr>
        <w:t xml:space="preserve"> if a UE detects successive DCI formats indicating the same cDAI value, the UE determines </w:t>
      </w:r>
      <m:oMath>
        <m:d>
          <m:dPr>
            <m:ctrlPr>
              <w:rPr>
                <w:rFonts w:ascii="Cambria Math" w:hAnsi="Cambria Math"/>
                <w:i/>
                <w:lang w:val="en-US" w:eastAsia="zh-T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TW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TW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TW"/>
                  </w:rPr>
                  <m:t>D</m:t>
                </m:r>
              </m:sub>
            </m:sSub>
            <m:r>
              <w:rPr>
                <w:rFonts w:ascii="Cambria Math" w:hAnsi="Cambria Math"/>
                <w:lang w:val="en-US" w:eastAsia="zh-TW"/>
              </w:rPr>
              <m:t>-1</m:t>
            </m:r>
          </m:e>
        </m:d>
      </m:oMath>
      <w:r w:rsidR="00620AD2">
        <w:rPr>
          <w:lang w:val="en-US" w:eastAsia="zh-TW"/>
        </w:rPr>
        <w:t xml:space="preserve"> DCI formats missed and pads NACKs in the HARQ-ACK codebook. If a UE can ignore the DAI field, the UE may lose the </w:t>
      </w:r>
      <w:r w:rsidR="00692E9D">
        <w:rPr>
          <w:lang w:val="en-US" w:eastAsia="zh-TW"/>
        </w:rPr>
        <w:t>error correction</w:t>
      </w:r>
      <w:r w:rsidR="00620AD2">
        <w:rPr>
          <w:lang w:val="en-US" w:eastAsia="zh-TW"/>
        </w:rPr>
        <w:t xml:space="preserve"> capability.</w:t>
      </w:r>
    </w:p>
    <w:p w14:paraId="7D749301" w14:textId="5750CDEA" w:rsidR="00620AD2" w:rsidRDefault="00620AD2" w:rsidP="00620AD2">
      <w:pPr>
        <w:pStyle w:val="Observation"/>
        <w:rPr>
          <w:lang w:val="en-US" w:eastAsia="zh-TW"/>
        </w:rPr>
      </w:pPr>
      <w:bookmarkStart w:id="8" w:name="_Toc54340523"/>
      <w:r>
        <w:rPr>
          <w:lang w:val="en-US" w:eastAsia="zh-TW"/>
        </w:rPr>
        <w:t xml:space="preserve">If the DAI field can be ignored by UE, </w:t>
      </w:r>
      <w:r w:rsidR="00692E9D">
        <w:rPr>
          <w:lang w:val="en-US" w:eastAsia="zh-TW"/>
        </w:rPr>
        <w:t>the error correction capability will be lost.</w:t>
      </w:r>
      <w:bookmarkEnd w:id="8"/>
    </w:p>
    <w:p w14:paraId="0F4D385C" w14:textId="51F85E4D" w:rsidR="00620AD2" w:rsidRDefault="00620AD2" w:rsidP="00620AD2">
      <w:pPr>
        <w:spacing w:before="120"/>
        <w:rPr>
          <w:lang w:val="en-US" w:eastAsia="zh-TW"/>
        </w:rPr>
      </w:pPr>
      <w:r>
        <w:rPr>
          <w:lang w:val="en-US" w:eastAsia="zh-TW"/>
        </w:rPr>
        <w:t xml:space="preserve">A </w:t>
      </w:r>
      <w:r w:rsidRPr="00620AD2">
        <w:rPr>
          <w:lang w:val="en-US" w:eastAsia="zh-TW"/>
        </w:rPr>
        <w:t>better way is to keep DAI unchanged</w:t>
      </w:r>
      <w:r>
        <w:rPr>
          <w:lang w:val="en-US" w:eastAsia="zh-TW"/>
        </w:rPr>
        <w:t xml:space="preserve"> but to add a new procedure for removing the disabled HARQ-ACK bits after the HARQ-ACK codebook is determined. This may reduce the most of spec changes.</w:t>
      </w:r>
    </w:p>
    <w:p w14:paraId="33D6C6EE" w14:textId="0A5C4F88" w:rsidR="00CE149C" w:rsidRDefault="00692E9D" w:rsidP="00D72ED1">
      <w:pPr>
        <w:pStyle w:val="Proposal"/>
        <w:rPr>
          <w:lang w:val="en-US" w:eastAsia="zh-TW"/>
        </w:rPr>
      </w:pPr>
      <w:bookmarkStart w:id="9" w:name="_Toc54340530"/>
      <w:r>
        <w:rPr>
          <w:lang w:val="en-US" w:eastAsia="zh-TW"/>
        </w:rPr>
        <w:t xml:space="preserve">DAI enhancement on </w:t>
      </w:r>
      <w:r w:rsidR="001B1CE0">
        <w:rPr>
          <w:lang w:val="en-US" w:eastAsia="zh-TW"/>
        </w:rPr>
        <w:t xml:space="preserve">the </w:t>
      </w:r>
      <w:r>
        <w:rPr>
          <w:lang w:val="en-US" w:eastAsia="zh-TW"/>
        </w:rPr>
        <w:t xml:space="preserve">Type-2 HARQ-ACK codebook </w:t>
      </w:r>
      <w:r w:rsidR="001B1CE0">
        <w:rPr>
          <w:lang w:val="en-US" w:eastAsia="zh-TW"/>
        </w:rPr>
        <w:t>shall ensure the error correction capability</w:t>
      </w:r>
      <w:r>
        <w:rPr>
          <w:lang w:val="en-US" w:eastAsia="zh-TW"/>
        </w:rPr>
        <w:t>.</w:t>
      </w:r>
      <w:bookmarkEnd w:id="9"/>
    </w:p>
    <w:p w14:paraId="4D125395" w14:textId="77777777" w:rsidR="00DF67BD" w:rsidRPr="00692E9D" w:rsidRDefault="00DF67BD" w:rsidP="00DF67BD">
      <w:pPr>
        <w:pStyle w:val="Proposal"/>
        <w:numPr>
          <w:ilvl w:val="0"/>
          <w:numId w:val="0"/>
        </w:numPr>
        <w:ind w:left="1304" w:hanging="1304"/>
        <w:rPr>
          <w:lang w:val="en-US" w:eastAsia="zh-TW"/>
        </w:rPr>
      </w:pPr>
    </w:p>
    <w:p w14:paraId="42044CA2" w14:textId="77777777" w:rsidR="00E65ED1" w:rsidRDefault="00A558B4" w:rsidP="00644835">
      <w:pPr>
        <w:pStyle w:val="Heading1"/>
        <w:snapToGrid w:val="0"/>
        <w:jc w:val="both"/>
      </w:pPr>
      <w:r>
        <w:t>Conclusion</w:t>
      </w:r>
    </w:p>
    <w:p w14:paraId="107D19F0" w14:textId="77777777" w:rsidR="00EA45C9" w:rsidRDefault="00E6785D" w:rsidP="00BA149C">
      <w:pPr>
        <w:snapToGrid w:val="0"/>
        <w:rPr>
          <w:noProof/>
        </w:rPr>
      </w:pPr>
      <w:r>
        <w:t>In this contribution, we have the following observations</w:t>
      </w:r>
      <w:r w:rsidR="00BA149C" w:rsidRPr="000B5758">
        <w:rPr>
          <w:rFonts w:eastAsia="Malgun Gothic" w:cstheme="minorHAnsi"/>
          <w:noProof/>
          <w:lang w:val="en-US" w:eastAsia="en-US"/>
        </w:rPr>
        <w:fldChar w:fldCharType="begin"/>
      </w:r>
      <w:r w:rsidR="00BA149C" w:rsidRPr="000B5758">
        <w:instrText xml:space="preserve"> TOC \n \h \z \t "Observation,1" </w:instrText>
      </w:r>
      <w:r w:rsidR="00BA149C" w:rsidRPr="000B5758">
        <w:rPr>
          <w:rFonts w:eastAsia="Malgun Gothic" w:cstheme="minorHAnsi"/>
          <w:noProof/>
          <w:lang w:val="en-US" w:eastAsia="en-US"/>
        </w:rPr>
        <w:fldChar w:fldCharType="separate"/>
      </w:r>
    </w:p>
    <w:p w14:paraId="2A58CC2E" w14:textId="77777777" w:rsidR="00EA45C9" w:rsidRDefault="00EA45C9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54340522" w:history="1">
        <w:r w:rsidRPr="00F578A6">
          <w:rPr>
            <w:rStyle w:val="Hyperlink"/>
            <w:lang w:eastAsia="zh-TW"/>
          </w:rPr>
          <w:t>Observation 1</w:t>
        </w:r>
        <w:r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Pr="00F578A6">
          <w:rPr>
            <w:rStyle w:val="Hyperlink"/>
            <w:lang w:eastAsia="zh-TW"/>
          </w:rPr>
          <w:t>Rel-16 UE reports NACK in the Type-1 HARQ-ACK codebook if the UE transmits in a slot not indicated by the PDSCH-to-HARQ_feedback timing indicator field.</w:t>
        </w:r>
      </w:hyperlink>
    </w:p>
    <w:p w14:paraId="2B9DB8D5" w14:textId="77777777" w:rsidR="00EA45C9" w:rsidRDefault="00EA45C9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54340523" w:history="1">
        <w:r w:rsidRPr="00F578A6">
          <w:rPr>
            <w:rStyle w:val="Hyperlink"/>
            <w:lang w:eastAsia="zh-TW"/>
          </w:rPr>
          <w:t>Observation 2</w:t>
        </w:r>
        <w:r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Pr="00F578A6">
          <w:rPr>
            <w:rStyle w:val="Hyperlink"/>
            <w:lang w:eastAsia="zh-TW"/>
          </w:rPr>
          <w:t>If the DAI field can be ignored by UE, the error correction capability will be lost.</w:t>
        </w:r>
      </w:hyperlink>
    </w:p>
    <w:p w14:paraId="32FB1D64" w14:textId="79B7888E" w:rsidR="00BA149C" w:rsidRPr="00BA149C" w:rsidRDefault="00BA149C" w:rsidP="00BA149C">
      <w:pPr>
        <w:pStyle w:val="TOC1"/>
        <w:ind w:left="0" w:firstLine="0"/>
        <w:rPr>
          <w:b w:val="0"/>
          <w:bCs/>
          <w:lang w:eastAsia="zh-TW"/>
        </w:rPr>
      </w:pPr>
      <w:r w:rsidRPr="000B5758">
        <w:rPr>
          <w:b w:val="0"/>
        </w:rPr>
        <w:fldChar w:fldCharType="end"/>
      </w:r>
      <w:r w:rsidRPr="00BA149C">
        <w:rPr>
          <w:b w:val="0"/>
          <w:bCs/>
        </w:rPr>
        <w:t xml:space="preserve">Based on these observations, we </w:t>
      </w:r>
      <w:r w:rsidR="00FD78E5">
        <w:rPr>
          <w:b w:val="0"/>
          <w:bCs/>
        </w:rPr>
        <w:t>have the following</w:t>
      </w:r>
      <w:r w:rsidRPr="00BA149C">
        <w:rPr>
          <w:b w:val="0"/>
          <w:bCs/>
        </w:rPr>
        <w:t xml:space="preserve"> propos</w:t>
      </w:r>
      <w:r w:rsidR="00FD78E5">
        <w:rPr>
          <w:b w:val="0"/>
          <w:bCs/>
        </w:rPr>
        <w:t>als</w:t>
      </w:r>
    </w:p>
    <w:p w14:paraId="39710C88" w14:textId="77777777" w:rsidR="00EA45C9" w:rsidRDefault="005B1DDB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54340524" w:history="1">
        <w:r w:rsidR="00EA45C9" w:rsidRPr="00116887">
          <w:rPr>
            <w:rStyle w:val="Hyperlink"/>
            <w:lang w:eastAsia="zh-TW"/>
          </w:rPr>
          <w:t>Proposal 1</w:t>
        </w:r>
        <w:r w:rsidR="00EA45C9"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="00EA45C9" w:rsidRPr="00116887">
          <w:rPr>
            <w:rStyle w:val="Hyperlink"/>
            <w:lang w:eastAsia="zh-TW"/>
          </w:rPr>
          <w:t>Support on the maximal HARQ process number is up to UE capability.</w:t>
        </w:r>
      </w:hyperlink>
    </w:p>
    <w:p w14:paraId="40FA7DC5" w14:textId="77777777" w:rsidR="00EA45C9" w:rsidRDefault="00EA45C9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54340525" w:history="1">
        <w:r w:rsidRPr="00116887">
          <w:rPr>
            <w:rStyle w:val="Hyperlink"/>
            <w:lang w:eastAsia="zh-TW"/>
          </w:rPr>
          <w:t>Proposal 2</w:t>
        </w:r>
        <w:r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Pr="00116887">
          <w:rPr>
            <w:rStyle w:val="Hyperlink"/>
            <w:lang w:eastAsia="zh-TW"/>
          </w:rPr>
          <w:t>More than 16 HARQ shall only be supported by VAST and mounted devices.</w:t>
        </w:r>
      </w:hyperlink>
    </w:p>
    <w:p w14:paraId="64B7C987" w14:textId="77777777" w:rsidR="00EA45C9" w:rsidRDefault="00EA45C9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54340526" w:history="1">
        <w:r w:rsidRPr="00116887">
          <w:rPr>
            <w:rStyle w:val="Hyperlink"/>
            <w:lang w:eastAsia="zh-TW"/>
          </w:rPr>
          <w:t>Proposal 3</w:t>
        </w:r>
        <w:r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Pr="00116887">
          <w:rPr>
            <w:rStyle w:val="Hyperlink"/>
            <w:lang w:eastAsia="zh-TW"/>
          </w:rPr>
          <w:t>RAN1 impact on HARQ UL retransmission enabling/disabling shall be discussed.</w:t>
        </w:r>
      </w:hyperlink>
    </w:p>
    <w:p w14:paraId="79BB2D83" w14:textId="77777777" w:rsidR="00EA45C9" w:rsidRDefault="00EA45C9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54340527" w:history="1">
        <w:r w:rsidRPr="00116887">
          <w:rPr>
            <w:rStyle w:val="Hyperlink"/>
            <w:lang w:eastAsia="zh-TW"/>
          </w:rPr>
          <w:t>Proposal 4</w:t>
        </w:r>
        <w:r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Pr="00116887">
          <w:rPr>
            <w:rStyle w:val="Hyperlink"/>
            <w:lang w:eastAsia="zh-TW"/>
          </w:rPr>
          <w:t>Timing enhancement on the Type-1 HARQ-ACK codebook shall be needed.</w:t>
        </w:r>
      </w:hyperlink>
    </w:p>
    <w:p w14:paraId="1CCDE2E4" w14:textId="77777777" w:rsidR="00EA45C9" w:rsidRDefault="00EA45C9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54340528" w:history="1">
        <w:r w:rsidRPr="00116887">
          <w:rPr>
            <w:rStyle w:val="Hyperlink"/>
            <w:lang w:eastAsia="zh-TW"/>
          </w:rPr>
          <w:t>Proposal 5</w:t>
        </w:r>
        <w:r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Pr="00116887">
          <w:rPr>
            <w:rStyle w:val="Hyperlink"/>
            <w:lang w:eastAsia="zh-TW"/>
          </w:rPr>
          <w:t>HARQ-ACK disabling shall not change the Type-1 HARQ-ACK codebook size.</w:t>
        </w:r>
      </w:hyperlink>
    </w:p>
    <w:p w14:paraId="218618AD" w14:textId="77777777" w:rsidR="00EA45C9" w:rsidRDefault="00EA45C9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54340529" w:history="1">
        <w:r w:rsidRPr="00116887">
          <w:rPr>
            <w:rStyle w:val="Hyperlink"/>
            <w:lang w:eastAsia="zh-TW"/>
          </w:rPr>
          <w:t>Proposal 6</w:t>
        </w:r>
        <w:r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Pr="00116887">
          <w:rPr>
            <w:rStyle w:val="Hyperlink"/>
            <w:lang w:eastAsia="zh-TW"/>
          </w:rPr>
          <w:t>Timing enhancement on the Type-2 HARQ-ACK codebook shall be needed.</w:t>
        </w:r>
      </w:hyperlink>
    </w:p>
    <w:p w14:paraId="306D6224" w14:textId="77777777" w:rsidR="00EA45C9" w:rsidRDefault="00EA45C9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54340530" w:history="1">
        <w:r w:rsidRPr="00116887">
          <w:rPr>
            <w:rStyle w:val="Hyperlink"/>
            <w:lang w:eastAsia="zh-TW"/>
          </w:rPr>
          <w:t>Proposal 7</w:t>
        </w:r>
        <w:r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Pr="00116887">
          <w:rPr>
            <w:rStyle w:val="Hyperlink"/>
            <w:lang w:eastAsia="zh-TW"/>
          </w:rPr>
          <w:t>DAI enhancement on the Type-2 HARQ-ACK codebook shall ensure the error correction capability.</w:t>
        </w:r>
      </w:hyperlink>
    </w:p>
    <w:p w14:paraId="07BAD1EA" w14:textId="6F5AC8E1" w:rsidR="0074441F" w:rsidRPr="0074441F" w:rsidRDefault="005B1DDB" w:rsidP="001B1CE0">
      <w:pPr>
        <w:pStyle w:val="TOC1"/>
      </w:pPr>
      <w:r>
        <w:fldChar w:fldCharType="end"/>
      </w:r>
    </w:p>
    <w:p w14:paraId="53C87396" w14:textId="71E500A7" w:rsidR="000B5758" w:rsidRDefault="00FA106B" w:rsidP="00644835">
      <w:pPr>
        <w:pStyle w:val="Heading1"/>
        <w:snapToGrid w:val="0"/>
        <w:jc w:val="both"/>
      </w:pPr>
      <w:r>
        <w:t>Reference</w:t>
      </w:r>
    </w:p>
    <w:p w14:paraId="43702CF4" w14:textId="5D953628" w:rsidR="000A17C4" w:rsidRDefault="000A17C4" w:rsidP="00E232E4">
      <w:pPr>
        <w:pStyle w:val="Reference"/>
      </w:pPr>
      <w:bookmarkStart w:id="10" w:name="_Ref9595909"/>
      <w:bookmarkStart w:id="11" w:name="_Ref16874156"/>
      <w:r w:rsidRPr="000A17C4">
        <w:t>Chairman</w:t>
      </w:r>
      <w:r>
        <w:t>’s</w:t>
      </w:r>
      <w:r w:rsidRPr="000A17C4">
        <w:t xml:space="preserve"> Notes, 3GPP TSG RAN WG1 #10</w:t>
      </w:r>
      <w:r>
        <w:t>2</w:t>
      </w:r>
      <w:r w:rsidRPr="000A17C4">
        <w:t xml:space="preserve"> e-meeting</w:t>
      </w:r>
    </w:p>
    <w:p w14:paraId="404B9072" w14:textId="7B6B296D" w:rsidR="000A17C4" w:rsidRPr="000A17C4" w:rsidRDefault="000A17C4" w:rsidP="000A17C4">
      <w:pPr>
        <w:pStyle w:val="Reference"/>
      </w:pPr>
      <w:r w:rsidRPr="000A17C4">
        <w:t>Chairman</w:t>
      </w:r>
      <w:r>
        <w:t>’s</w:t>
      </w:r>
      <w:r w:rsidRPr="000A17C4">
        <w:t xml:space="preserve"> Notes, 3GPP TSG RAN WG</w:t>
      </w:r>
      <w:r>
        <w:t>2</w:t>
      </w:r>
      <w:r w:rsidRPr="000A17C4">
        <w:t xml:space="preserve"> #1</w:t>
      </w:r>
      <w:r>
        <w:t>11</w:t>
      </w:r>
      <w:r w:rsidRPr="000A17C4">
        <w:t xml:space="preserve"> e-meeting</w:t>
      </w:r>
    </w:p>
    <w:p w14:paraId="6A91E44B" w14:textId="79621944" w:rsidR="00B60004" w:rsidRPr="00131DA4" w:rsidRDefault="00055F40" w:rsidP="00E232E4">
      <w:pPr>
        <w:pStyle w:val="Reference"/>
      </w:pPr>
      <w:r w:rsidRPr="00055F40">
        <w:rPr>
          <w:rFonts w:cs="Arial"/>
        </w:rPr>
        <w:t>3GPP TR 38.821 V16.0.0</w:t>
      </w:r>
      <w:bookmarkEnd w:id="10"/>
      <w:bookmarkEnd w:id="11"/>
      <w:r>
        <w:rPr>
          <w:rFonts w:cs="Arial"/>
        </w:rPr>
        <w:t xml:space="preserve">, </w:t>
      </w:r>
      <w:r w:rsidRPr="00055F40">
        <w:rPr>
          <w:rFonts w:cs="Arial"/>
        </w:rPr>
        <w:t>Solutions for NR to support non-terrestrial networks</w:t>
      </w:r>
      <w:r>
        <w:rPr>
          <w:rFonts w:cs="Arial"/>
        </w:rPr>
        <w:t>, December 2019.</w:t>
      </w:r>
    </w:p>
    <w:sectPr w:rsidR="00B60004" w:rsidRPr="00131D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E14D4" w14:textId="77777777" w:rsidR="00006EAE" w:rsidRDefault="00006EAE" w:rsidP="0063297B">
      <w:pPr>
        <w:spacing w:after="0"/>
      </w:pPr>
      <w:r>
        <w:separator/>
      </w:r>
    </w:p>
  </w:endnote>
  <w:endnote w:type="continuationSeparator" w:id="0">
    <w:p w14:paraId="13D9E7A8" w14:textId="77777777" w:rsidR="00006EAE" w:rsidRDefault="00006EAE" w:rsidP="00632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9F023" w14:textId="77777777" w:rsidR="00006EAE" w:rsidRDefault="00006EAE" w:rsidP="0063297B">
      <w:pPr>
        <w:spacing w:after="0"/>
      </w:pPr>
      <w:r>
        <w:separator/>
      </w:r>
    </w:p>
  </w:footnote>
  <w:footnote w:type="continuationSeparator" w:id="0">
    <w:p w14:paraId="59E7996D" w14:textId="77777777" w:rsidR="00006EAE" w:rsidRDefault="00006EAE" w:rsidP="00632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A40863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185717"/>
    <w:multiLevelType w:val="hybridMultilevel"/>
    <w:tmpl w:val="861C6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AA"/>
    <w:multiLevelType w:val="hybridMultilevel"/>
    <w:tmpl w:val="B9C41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7B57F4"/>
    <w:multiLevelType w:val="hybridMultilevel"/>
    <w:tmpl w:val="D0BC3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0C946DC"/>
    <w:multiLevelType w:val="hybridMultilevel"/>
    <w:tmpl w:val="6E1E1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588088AA"/>
    <w:lvl w:ilvl="0" w:tplc="70365E8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995242"/>
    <w:multiLevelType w:val="hybridMultilevel"/>
    <w:tmpl w:val="E362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9D494B"/>
    <w:multiLevelType w:val="hybridMultilevel"/>
    <w:tmpl w:val="1562C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E62BC"/>
    <w:multiLevelType w:val="hybridMultilevel"/>
    <w:tmpl w:val="17322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D0A3E"/>
    <w:multiLevelType w:val="hybridMultilevel"/>
    <w:tmpl w:val="1AACB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6"/>
  </w:num>
  <w:num w:numId="5">
    <w:abstractNumId w:val="8"/>
  </w:num>
  <w:num w:numId="6">
    <w:abstractNumId w:val="7"/>
  </w:num>
  <w:num w:numId="7">
    <w:abstractNumId w:val="1"/>
  </w:num>
  <w:num w:numId="8">
    <w:abstractNumId w:val="10"/>
  </w:num>
  <w:num w:numId="9">
    <w:abstractNumId w:val="5"/>
  </w:num>
  <w:num w:numId="10">
    <w:abstractNumId w:val="12"/>
  </w:num>
  <w:num w:numId="11">
    <w:abstractNumId w:val="9"/>
  </w:num>
  <w:num w:numId="12">
    <w:abstractNumId w:val="4"/>
  </w:num>
  <w:num w:numId="13">
    <w:abstractNumId w:val="2"/>
  </w:num>
  <w:num w:numId="1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NDCoBQBl5wmiLgAAAA=="/>
  </w:docVars>
  <w:rsids>
    <w:rsidRoot w:val="006A4A78"/>
    <w:rsid w:val="00000FA6"/>
    <w:rsid w:val="00004A2B"/>
    <w:rsid w:val="00004E8F"/>
    <w:rsid w:val="00006EAE"/>
    <w:rsid w:val="00011505"/>
    <w:rsid w:val="00014161"/>
    <w:rsid w:val="000164F1"/>
    <w:rsid w:val="000222B7"/>
    <w:rsid w:val="00030062"/>
    <w:rsid w:val="000305CD"/>
    <w:rsid w:val="0003330B"/>
    <w:rsid w:val="00040844"/>
    <w:rsid w:val="000421CD"/>
    <w:rsid w:val="000436CD"/>
    <w:rsid w:val="000501B3"/>
    <w:rsid w:val="000537D6"/>
    <w:rsid w:val="00055F40"/>
    <w:rsid w:val="00060D85"/>
    <w:rsid w:val="000641E0"/>
    <w:rsid w:val="00065F28"/>
    <w:rsid w:val="0006645F"/>
    <w:rsid w:val="00067093"/>
    <w:rsid w:val="000710A5"/>
    <w:rsid w:val="00074AE0"/>
    <w:rsid w:val="000765E8"/>
    <w:rsid w:val="00077493"/>
    <w:rsid w:val="000877E2"/>
    <w:rsid w:val="00087FF4"/>
    <w:rsid w:val="00090CC3"/>
    <w:rsid w:val="00090D23"/>
    <w:rsid w:val="00092147"/>
    <w:rsid w:val="00092C12"/>
    <w:rsid w:val="00093E4D"/>
    <w:rsid w:val="000A05A9"/>
    <w:rsid w:val="000A17C4"/>
    <w:rsid w:val="000A27C5"/>
    <w:rsid w:val="000A6C7A"/>
    <w:rsid w:val="000A72BB"/>
    <w:rsid w:val="000B11D8"/>
    <w:rsid w:val="000B31C4"/>
    <w:rsid w:val="000B5758"/>
    <w:rsid w:val="000B7A02"/>
    <w:rsid w:val="000C4A32"/>
    <w:rsid w:val="000C5587"/>
    <w:rsid w:val="000D436E"/>
    <w:rsid w:val="000E09B3"/>
    <w:rsid w:val="000E27E3"/>
    <w:rsid w:val="000F1DC9"/>
    <w:rsid w:val="000F27B9"/>
    <w:rsid w:val="000F2C86"/>
    <w:rsid w:val="00100FD3"/>
    <w:rsid w:val="00102528"/>
    <w:rsid w:val="001032BE"/>
    <w:rsid w:val="001118DC"/>
    <w:rsid w:val="00120364"/>
    <w:rsid w:val="00121950"/>
    <w:rsid w:val="00121AA9"/>
    <w:rsid w:val="00122951"/>
    <w:rsid w:val="0012473C"/>
    <w:rsid w:val="001255FC"/>
    <w:rsid w:val="00130D59"/>
    <w:rsid w:val="00131DA4"/>
    <w:rsid w:val="001343EC"/>
    <w:rsid w:val="001344E2"/>
    <w:rsid w:val="001350CC"/>
    <w:rsid w:val="00140508"/>
    <w:rsid w:val="00140D47"/>
    <w:rsid w:val="001411CA"/>
    <w:rsid w:val="00141AC6"/>
    <w:rsid w:val="00142170"/>
    <w:rsid w:val="00145DDD"/>
    <w:rsid w:val="0014683C"/>
    <w:rsid w:val="0014756E"/>
    <w:rsid w:val="00150043"/>
    <w:rsid w:val="00151886"/>
    <w:rsid w:val="00151E0B"/>
    <w:rsid w:val="00156C58"/>
    <w:rsid w:val="00164F50"/>
    <w:rsid w:val="00171803"/>
    <w:rsid w:val="00174C28"/>
    <w:rsid w:val="00175DBA"/>
    <w:rsid w:val="0017744C"/>
    <w:rsid w:val="00184890"/>
    <w:rsid w:val="00184BB8"/>
    <w:rsid w:val="0019033F"/>
    <w:rsid w:val="001931BC"/>
    <w:rsid w:val="00193A3E"/>
    <w:rsid w:val="001946A6"/>
    <w:rsid w:val="00196E45"/>
    <w:rsid w:val="001974BD"/>
    <w:rsid w:val="001B1CE0"/>
    <w:rsid w:val="001B4136"/>
    <w:rsid w:val="001B4DAE"/>
    <w:rsid w:val="001B515B"/>
    <w:rsid w:val="001C04A9"/>
    <w:rsid w:val="001C410A"/>
    <w:rsid w:val="001C58A5"/>
    <w:rsid w:val="001C7E73"/>
    <w:rsid w:val="001D0914"/>
    <w:rsid w:val="001D4A6B"/>
    <w:rsid w:val="001D6C31"/>
    <w:rsid w:val="001D7D48"/>
    <w:rsid w:val="001E2038"/>
    <w:rsid w:val="001E3E19"/>
    <w:rsid w:val="001E52CF"/>
    <w:rsid w:val="001E5E12"/>
    <w:rsid w:val="001E76E6"/>
    <w:rsid w:val="001F35F3"/>
    <w:rsid w:val="001F4CAD"/>
    <w:rsid w:val="00200849"/>
    <w:rsid w:val="002040A5"/>
    <w:rsid w:val="002116F9"/>
    <w:rsid w:val="00211E96"/>
    <w:rsid w:val="00213ECA"/>
    <w:rsid w:val="0021555A"/>
    <w:rsid w:val="00217B35"/>
    <w:rsid w:val="002241DA"/>
    <w:rsid w:val="00225128"/>
    <w:rsid w:val="00226600"/>
    <w:rsid w:val="002270CB"/>
    <w:rsid w:val="002409BC"/>
    <w:rsid w:val="00244EF7"/>
    <w:rsid w:val="00251AA6"/>
    <w:rsid w:val="0026147C"/>
    <w:rsid w:val="00265BC6"/>
    <w:rsid w:val="00266699"/>
    <w:rsid w:val="00272612"/>
    <w:rsid w:val="00272CD0"/>
    <w:rsid w:val="002753CB"/>
    <w:rsid w:val="00277ED8"/>
    <w:rsid w:val="00282A28"/>
    <w:rsid w:val="0028348F"/>
    <w:rsid w:val="00283B47"/>
    <w:rsid w:val="00283DA5"/>
    <w:rsid w:val="00290D43"/>
    <w:rsid w:val="00292790"/>
    <w:rsid w:val="00292A1A"/>
    <w:rsid w:val="0029349D"/>
    <w:rsid w:val="002A1292"/>
    <w:rsid w:val="002A1A42"/>
    <w:rsid w:val="002A1C4F"/>
    <w:rsid w:val="002A4692"/>
    <w:rsid w:val="002A48BD"/>
    <w:rsid w:val="002B4821"/>
    <w:rsid w:val="002B48CB"/>
    <w:rsid w:val="002B6795"/>
    <w:rsid w:val="002C1440"/>
    <w:rsid w:val="002C4EF6"/>
    <w:rsid w:val="002C5B36"/>
    <w:rsid w:val="002D0A11"/>
    <w:rsid w:val="002D1055"/>
    <w:rsid w:val="002E3D41"/>
    <w:rsid w:val="002F15A9"/>
    <w:rsid w:val="002F1BD5"/>
    <w:rsid w:val="002F4CE6"/>
    <w:rsid w:val="00303F1A"/>
    <w:rsid w:val="00306D3F"/>
    <w:rsid w:val="00306FC1"/>
    <w:rsid w:val="003102DB"/>
    <w:rsid w:val="00311FC9"/>
    <w:rsid w:val="0031408C"/>
    <w:rsid w:val="003211BF"/>
    <w:rsid w:val="00332483"/>
    <w:rsid w:val="00337856"/>
    <w:rsid w:val="00337EC7"/>
    <w:rsid w:val="00340930"/>
    <w:rsid w:val="00340A5E"/>
    <w:rsid w:val="00340E36"/>
    <w:rsid w:val="00342078"/>
    <w:rsid w:val="00346ED1"/>
    <w:rsid w:val="003503FC"/>
    <w:rsid w:val="003505C3"/>
    <w:rsid w:val="00355897"/>
    <w:rsid w:val="00357483"/>
    <w:rsid w:val="0036258E"/>
    <w:rsid w:val="00362A8A"/>
    <w:rsid w:val="00362BCF"/>
    <w:rsid w:val="00370BCE"/>
    <w:rsid w:val="00370FF3"/>
    <w:rsid w:val="00372381"/>
    <w:rsid w:val="00373A3F"/>
    <w:rsid w:val="00375A17"/>
    <w:rsid w:val="00377537"/>
    <w:rsid w:val="003808D2"/>
    <w:rsid w:val="0038162C"/>
    <w:rsid w:val="00384E37"/>
    <w:rsid w:val="00387A01"/>
    <w:rsid w:val="00391B61"/>
    <w:rsid w:val="0039336A"/>
    <w:rsid w:val="003975BA"/>
    <w:rsid w:val="003A0843"/>
    <w:rsid w:val="003A244E"/>
    <w:rsid w:val="003A527A"/>
    <w:rsid w:val="003A666D"/>
    <w:rsid w:val="003A6CFF"/>
    <w:rsid w:val="003B107F"/>
    <w:rsid w:val="003C13D5"/>
    <w:rsid w:val="003C1C03"/>
    <w:rsid w:val="003C26EB"/>
    <w:rsid w:val="003D035E"/>
    <w:rsid w:val="003D30D6"/>
    <w:rsid w:val="003D6209"/>
    <w:rsid w:val="003D71D7"/>
    <w:rsid w:val="003E009E"/>
    <w:rsid w:val="003E49D6"/>
    <w:rsid w:val="003E54CD"/>
    <w:rsid w:val="003F2E97"/>
    <w:rsid w:val="003F4247"/>
    <w:rsid w:val="00405441"/>
    <w:rsid w:val="00410971"/>
    <w:rsid w:val="00413D5C"/>
    <w:rsid w:val="004171CF"/>
    <w:rsid w:val="00420264"/>
    <w:rsid w:val="00425C93"/>
    <w:rsid w:val="00425F92"/>
    <w:rsid w:val="0042691F"/>
    <w:rsid w:val="0042740D"/>
    <w:rsid w:val="00427437"/>
    <w:rsid w:val="00431CDC"/>
    <w:rsid w:val="00432CCD"/>
    <w:rsid w:val="00437745"/>
    <w:rsid w:val="00441C9E"/>
    <w:rsid w:val="004439C8"/>
    <w:rsid w:val="00444A3E"/>
    <w:rsid w:val="00445A29"/>
    <w:rsid w:val="00447C4B"/>
    <w:rsid w:val="00454E41"/>
    <w:rsid w:val="00456894"/>
    <w:rsid w:val="00457B2A"/>
    <w:rsid w:val="0046028C"/>
    <w:rsid w:val="00460688"/>
    <w:rsid w:val="00460C5A"/>
    <w:rsid w:val="00464515"/>
    <w:rsid w:val="004660F0"/>
    <w:rsid w:val="00474D26"/>
    <w:rsid w:val="00475340"/>
    <w:rsid w:val="0047641F"/>
    <w:rsid w:val="00480574"/>
    <w:rsid w:val="00482E98"/>
    <w:rsid w:val="0048463B"/>
    <w:rsid w:val="004964CD"/>
    <w:rsid w:val="004A0649"/>
    <w:rsid w:val="004A067C"/>
    <w:rsid w:val="004A40FE"/>
    <w:rsid w:val="004B2DB2"/>
    <w:rsid w:val="004B462B"/>
    <w:rsid w:val="004B72F3"/>
    <w:rsid w:val="004B747E"/>
    <w:rsid w:val="004C2EBF"/>
    <w:rsid w:val="004C688C"/>
    <w:rsid w:val="004D46B5"/>
    <w:rsid w:val="004D4E24"/>
    <w:rsid w:val="004D5B34"/>
    <w:rsid w:val="004D5E5A"/>
    <w:rsid w:val="004D6280"/>
    <w:rsid w:val="004D6C28"/>
    <w:rsid w:val="004D7A67"/>
    <w:rsid w:val="004E115A"/>
    <w:rsid w:val="004E3848"/>
    <w:rsid w:val="004E61D7"/>
    <w:rsid w:val="004F5591"/>
    <w:rsid w:val="004F5C1E"/>
    <w:rsid w:val="00500A75"/>
    <w:rsid w:val="00503526"/>
    <w:rsid w:val="005055AF"/>
    <w:rsid w:val="00512877"/>
    <w:rsid w:val="005225DB"/>
    <w:rsid w:val="00522BF1"/>
    <w:rsid w:val="00533B6B"/>
    <w:rsid w:val="00533C06"/>
    <w:rsid w:val="00534496"/>
    <w:rsid w:val="00535AFB"/>
    <w:rsid w:val="00540DA1"/>
    <w:rsid w:val="0055061B"/>
    <w:rsid w:val="005514A9"/>
    <w:rsid w:val="00552805"/>
    <w:rsid w:val="0055286A"/>
    <w:rsid w:val="00553D6C"/>
    <w:rsid w:val="00556EA5"/>
    <w:rsid w:val="00557C1B"/>
    <w:rsid w:val="005643DD"/>
    <w:rsid w:val="00564A21"/>
    <w:rsid w:val="00565180"/>
    <w:rsid w:val="00571861"/>
    <w:rsid w:val="005718A0"/>
    <w:rsid w:val="0057520F"/>
    <w:rsid w:val="00575D10"/>
    <w:rsid w:val="005779ED"/>
    <w:rsid w:val="00582423"/>
    <w:rsid w:val="00583232"/>
    <w:rsid w:val="00587BF9"/>
    <w:rsid w:val="00595E68"/>
    <w:rsid w:val="00597063"/>
    <w:rsid w:val="0059772B"/>
    <w:rsid w:val="005A024C"/>
    <w:rsid w:val="005A2F7F"/>
    <w:rsid w:val="005A3609"/>
    <w:rsid w:val="005A3BA9"/>
    <w:rsid w:val="005A470C"/>
    <w:rsid w:val="005A7208"/>
    <w:rsid w:val="005B1DDB"/>
    <w:rsid w:val="005B2863"/>
    <w:rsid w:val="005B2BFB"/>
    <w:rsid w:val="005B3BEC"/>
    <w:rsid w:val="005B48F8"/>
    <w:rsid w:val="005B4FDE"/>
    <w:rsid w:val="005B682D"/>
    <w:rsid w:val="005B7F3C"/>
    <w:rsid w:val="005C11C5"/>
    <w:rsid w:val="005C3210"/>
    <w:rsid w:val="005D0A0F"/>
    <w:rsid w:val="005D31EF"/>
    <w:rsid w:val="005D3E2C"/>
    <w:rsid w:val="005D6242"/>
    <w:rsid w:val="005D701E"/>
    <w:rsid w:val="005E1F4B"/>
    <w:rsid w:val="005E507B"/>
    <w:rsid w:val="005E5795"/>
    <w:rsid w:val="005E60B7"/>
    <w:rsid w:val="005E7CBA"/>
    <w:rsid w:val="005F5B9E"/>
    <w:rsid w:val="005F757D"/>
    <w:rsid w:val="006015E0"/>
    <w:rsid w:val="006021F8"/>
    <w:rsid w:val="006032B2"/>
    <w:rsid w:val="00607499"/>
    <w:rsid w:val="006147C9"/>
    <w:rsid w:val="00614C28"/>
    <w:rsid w:val="00615999"/>
    <w:rsid w:val="00620AD2"/>
    <w:rsid w:val="006226AC"/>
    <w:rsid w:val="006257A0"/>
    <w:rsid w:val="006300A6"/>
    <w:rsid w:val="0063297B"/>
    <w:rsid w:val="006332F3"/>
    <w:rsid w:val="00636D01"/>
    <w:rsid w:val="006402AA"/>
    <w:rsid w:val="00641823"/>
    <w:rsid w:val="00642466"/>
    <w:rsid w:val="00642B9C"/>
    <w:rsid w:val="00644835"/>
    <w:rsid w:val="00645202"/>
    <w:rsid w:val="00650F0D"/>
    <w:rsid w:val="00651F58"/>
    <w:rsid w:val="0065285D"/>
    <w:rsid w:val="00656425"/>
    <w:rsid w:val="00662F9A"/>
    <w:rsid w:val="00662FC7"/>
    <w:rsid w:val="00663591"/>
    <w:rsid w:val="00665020"/>
    <w:rsid w:val="006714EF"/>
    <w:rsid w:val="00676540"/>
    <w:rsid w:val="006776A9"/>
    <w:rsid w:val="00681C40"/>
    <w:rsid w:val="006832B4"/>
    <w:rsid w:val="00683624"/>
    <w:rsid w:val="006873C3"/>
    <w:rsid w:val="00691992"/>
    <w:rsid w:val="00692027"/>
    <w:rsid w:val="00692312"/>
    <w:rsid w:val="00692E9D"/>
    <w:rsid w:val="006948BE"/>
    <w:rsid w:val="006A03ED"/>
    <w:rsid w:val="006A4A78"/>
    <w:rsid w:val="006A65F5"/>
    <w:rsid w:val="006A6ECE"/>
    <w:rsid w:val="006B13F0"/>
    <w:rsid w:val="006B14E1"/>
    <w:rsid w:val="006B40C4"/>
    <w:rsid w:val="006B76D5"/>
    <w:rsid w:val="006C378D"/>
    <w:rsid w:val="006C627A"/>
    <w:rsid w:val="006E729C"/>
    <w:rsid w:val="006F0C0C"/>
    <w:rsid w:val="006F2A6B"/>
    <w:rsid w:val="007041E8"/>
    <w:rsid w:val="00704522"/>
    <w:rsid w:val="007112C0"/>
    <w:rsid w:val="00711DDA"/>
    <w:rsid w:val="00711FD9"/>
    <w:rsid w:val="00712CB4"/>
    <w:rsid w:val="00714DA9"/>
    <w:rsid w:val="00721143"/>
    <w:rsid w:val="007213CA"/>
    <w:rsid w:val="007220C1"/>
    <w:rsid w:val="00723DB2"/>
    <w:rsid w:val="00724BA4"/>
    <w:rsid w:val="00725FE1"/>
    <w:rsid w:val="00726351"/>
    <w:rsid w:val="007307A2"/>
    <w:rsid w:val="00733F14"/>
    <w:rsid w:val="0073595F"/>
    <w:rsid w:val="00741F9B"/>
    <w:rsid w:val="0074441F"/>
    <w:rsid w:val="007461F0"/>
    <w:rsid w:val="00752DE6"/>
    <w:rsid w:val="00755B4F"/>
    <w:rsid w:val="00763F72"/>
    <w:rsid w:val="00765DD3"/>
    <w:rsid w:val="00771943"/>
    <w:rsid w:val="00782615"/>
    <w:rsid w:val="007848ED"/>
    <w:rsid w:val="00790E9B"/>
    <w:rsid w:val="0079355F"/>
    <w:rsid w:val="007A3170"/>
    <w:rsid w:val="007A345D"/>
    <w:rsid w:val="007A78CA"/>
    <w:rsid w:val="007B59EC"/>
    <w:rsid w:val="007B731A"/>
    <w:rsid w:val="007C0EB9"/>
    <w:rsid w:val="007C10BC"/>
    <w:rsid w:val="007C1338"/>
    <w:rsid w:val="007C28B2"/>
    <w:rsid w:val="007C5488"/>
    <w:rsid w:val="007C7D76"/>
    <w:rsid w:val="007D05E6"/>
    <w:rsid w:val="007D0E91"/>
    <w:rsid w:val="007D598C"/>
    <w:rsid w:val="007D653E"/>
    <w:rsid w:val="007E038D"/>
    <w:rsid w:val="007E1F66"/>
    <w:rsid w:val="007E6F39"/>
    <w:rsid w:val="007E7AC0"/>
    <w:rsid w:val="007F4CD9"/>
    <w:rsid w:val="00803236"/>
    <w:rsid w:val="00804A43"/>
    <w:rsid w:val="00806796"/>
    <w:rsid w:val="00812BAB"/>
    <w:rsid w:val="00816F22"/>
    <w:rsid w:val="0082650D"/>
    <w:rsid w:val="00836E59"/>
    <w:rsid w:val="0084551F"/>
    <w:rsid w:val="00852937"/>
    <w:rsid w:val="00856A51"/>
    <w:rsid w:val="008572E2"/>
    <w:rsid w:val="00863D40"/>
    <w:rsid w:val="00864E28"/>
    <w:rsid w:val="008673C9"/>
    <w:rsid w:val="00870A95"/>
    <w:rsid w:val="00871C51"/>
    <w:rsid w:val="008817AD"/>
    <w:rsid w:val="0088423C"/>
    <w:rsid w:val="008860DF"/>
    <w:rsid w:val="00886DB9"/>
    <w:rsid w:val="00887A0C"/>
    <w:rsid w:val="00897341"/>
    <w:rsid w:val="008A2480"/>
    <w:rsid w:val="008A3669"/>
    <w:rsid w:val="008B0A71"/>
    <w:rsid w:val="008B40E1"/>
    <w:rsid w:val="008B461D"/>
    <w:rsid w:val="008C23D2"/>
    <w:rsid w:val="008C3DDD"/>
    <w:rsid w:val="008C6885"/>
    <w:rsid w:val="008D0926"/>
    <w:rsid w:val="008D2612"/>
    <w:rsid w:val="008D361B"/>
    <w:rsid w:val="008D36AE"/>
    <w:rsid w:val="008D44F9"/>
    <w:rsid w:val="008E0893"/>
    <w:rsid w:val="008E1D9C"/>
    <w:rsid w:val="008E437B"/>
    <w:rsid w:val="008E461D"/>
    <w:rsid w:val="008E622F"/>
    <w:rsid w:val="008F0C94"/>
    <w:rsid w:val="008F24E5"/>
    <w:rsid w:val="008F382E"/>
    <w:rsid w:val="008F39AD"/>
    <w:rsid w:val="008F4541"/>
    <w:rsid w:val="00901D6B"/>
    <w:rsid w:val="009026AE"/>
    <w:rsid w:val="00907E2F"/>
    <w:rsid w:val="00907FA2"/>
    <w:rsid w:val="00914ACC"/>
    <w:rsid w:val="00917188"/>
    <w:rsid w:val="00922A1E"/>
    <w:rsid w:val="00924230"/>
    <w:rsid w:val="009326BD"/>
    <w:rsid w:val="00932935"/>
    <w:rsid w:val="009358FB"/>
    <w:rsid w:val="009372F6"/>
    <w:rsid w:val="009418C1"/>
    <w:rsid w:val="009445D8"/>
    <w:rsid w:val="00951C9E"/>
    <w:rsid w:val="00952730"/>
    <w:rsid w:val="00954E8D"/>
    <w:rsid w:val="00955EBD"/>
    <w:rsid w:val="00956C4F"/>
    <w:rsid w:val="009614D3"/>
    <w:rsid w:val="00961C67"/>
    <w:rsid w:val="009660A4"/>
    <w:rsid w:val="00981EAC"/>
    <w:rsid w:val="00986583"/>
    <w:rsid w:val="00986A2B"/>
    <w:rsid w:val="0098759C"/>
    <w:rsid w:val="00992976"/>
    <w:rsid w:val="00992CAF"/>
    <w:rsid w:val="009A3179"/>
    <w:rsid w:val="009A4DE5"/>
    <w:rsid w:val="009A7AA0"/>
    <w:rsid w:val="009B2A8D"/>
    <w:rsid w:val="009B7587"/>
    <w:rsid w:val="009C2961"/>
    <w:rsid w:val="009C5F1A"/>
    <w:rsid w:val="009C68AE"/>
    <w:rsid w:val="009D00B9"/>
    <w:rsid w:val="009D112D"/>
    <w:rsid w:val="009D13CA"/>
    <w:rsid w:val="009D3402"/>
    <w:rsid w:val="009E0141"/>
    <w:rsid w:val="009E0CE5"/>
    <w:rsid w:val="009E1AC6"/>
    <w:rsid w:val="009E3D9B"/>
    <w:rsid w:val="009E4823"/>
    <w:rsid w:val="009F0A8A"/>
    <w:rsid w:val="009F1C2E"/>
    <w:rsid w:val="009F5133"/>
    <w:rsid w:val="00A009F1"/>
    <w:rsid w:val="00A04811"/>
    <w:rsid w:val="00A04F94"/>
    <w:rsid w:val="00A06780"/>
    <w:rsid w:val="00A14CCB"/>
    <w:rsid w:val="00A1623E"/>
    <w:rsid w:val="00A164FC"/>
    <w:rsid w:val="00A17747"/>
    <w:rsid w:val="00A23275"/>
    <w:rsid w:val="00A24D74"/>
    <w:rsid w:val="00A25E20"/>
    <w:rsid w:val="00A33ACF"/>
    <w:rsid w:val="00A34A8B"/>
    <w:rsid w:val="00A42551"/>
    <w:rsid w:val="00A43B24"/>
    <w:rsid w:val="00A45103"/>
    <w:rsid w:val="00A52363"/>
    <w:rsid w:val="00A5352C"/>
    <w:rsid w:val="00A558B4"/>
    <w:rsid w:val="00A573D3"/>
    <w:rsid w:val="00A62ED4"/>
    <w:rsid w:val="00A65475"/>
    <w:rsid w:val="00A819E1"/>
    <w:rsid w:val="00A84468"/>
    <w:rsid w:val="00A8486B"/>
    <w:rsid w:val="00A91950"/>
    <w:rsid w:val="00A96C13"/>
    <w:rsid w:val="00AA1DA2"/>
    <w:rsid w:val="00AA45AA"/>
    <w:rsid w:val="00AA609F"/>
    <w:rsid w:val="00AA710B"/>
    <w:rsid w:val="00AB182C"/>
    <w:rsid w:val="00AB4425"/>
    <w:rsid w:val="00AB6061"/>
    <w:rsid w:val="00AB64EA"/>
    <w:rsid w:val="00AB6864"/>
    <w:rsid w:val="00AB707C"/>
    <w:rsid w:val="00AC4D91"/>
    <w:rsid w:val="00AC5B84"/>
    <w:rsid w:val="00AC6BDA"/>
    <w:rsid w:val="00AD1374"/>
    <w:rsid w:val="00AD23D4"/>
    <w:rsid w:val="00AD3910"/>
    <w:rsid w:val="00AD778F"/>
    <w:rsid w:val="00AE6B31"/>
    <w:rsid w:val="00AF3589"/>
    <w:rsid w:val="00AF44C1"/>
    <w:rsid w:val="00AF4BC0"/>
    <w:rsid w:val="00AF5CB8"/>
    <w:rsid w:val="00AF6F22"/>
    <w:rsid w:val="00B0014B"/>
    <w:rsid w:val="00B00928"/>
    <w:rsid w:val="00B03B40"/>
    <w:rsid w:val="00B06526"/>
    <w:rsid w:val="00B06705"/>
    <w:rsid w:val="00B10D68"/>
    <w:rsid w:val="00B10DAE"/>
    <w:rsid w:val="00B12B17"/>
    <w:rsid w:val="00B170E9"/>
    <w:rsid w:val="00B20FEC"/>
    <w:rsid w:val="00B2230B"/>
    <w:rsid w:val="00B227C6"/>
    <w:rsid w:val="00B238C0"/>
    <w:rsid w:val="00B26577"/>
    <w:rsid w:val="00B26F33"/>
    <w:rsid w:val="00B31BAD"/>
    <w:rsid w:val="00B32BAA"/>
    <w:rsid w:val="00B33891"/>
    <w:rsid w:val="00B35EB1"/>
    <w:rsid w:val="00B35F3E"/>
    <w:rsid w:val="00B41E37"/>
    <w:rsid w:val="00B446D3"/>
    <w:rsid w:val="00B44D9A"/>
    <w:rsid w:val="00B45E08"/>
    <w:rsid w:val="00B46003"/>
    <w:rsid w:val="00B47132"/>
    <w:rsid w:val="00B475E8"/>
    <w:rsid w:val="00B50F4F"/>
    <w:rsid w:val="00B56D23"/>
    <w:rsid w:val="00B577F7"/>
    <w:rsid w:val="00B60004"/>
    <w:rsid w:val="00B63913"/>
    <w:rsid w:val="00B7161A"/>
    <w:rsid w:val="00B74A82"/>
    <w:rsid w:val="00B77646"/>
    <w:rsid w:val="00B80882"/>
    <w:rsid w:val="00B85C4E"/>
    <w:rsid w:val="00B926CE"/>
    <w:rsid w:val="00B92E0B"/>
    <w:rsid w:val="00BA149C"/>
    <w:rsid w:val="00BA181B"/>
    <w:rsid w:val="00BA6154"/>
    <w:rsid w:val="00BA7380"/>
    <w:rsid w:val="00BB0155"/>
    <w:rsid w:val="00BB36D3"/>
    <w:rsid w:val="00BB62E1"/>
    <w:rsid w:val="00BB69A0"/>
    <w:rsid w:val="00BC039A"/>
    <w:rsid w:val="00BC0ACC"/>
    <w:rsid w:val="00BC23CB"/>
    <w:rsid w:val="00BC5100"/>
    <w:rsid w:val="00BC5EAD"/>
    <w:rsid w:val="00BD2064"/>
    <w:rsid w:val="00BD421B"/>
    <w:rsid w:val="00BD6CB4"/>
    <w:rsid w:val="00BD7926"/>
    <w:rsid w:val="00BE3C4C"/>
    <w:rsid w:val="00BF1025"/>
    <w:rsid w:val="00BF176B"/>
    <w:rsid w:val="00BF2A10"/>
    <w:rsid w:val="00C04FDA"/>
    <w:rsid w:val="00C061B8"/>
    <w:rsid w:val="00C12179"/>
    <w:rsid w:val="00C12B3A"/>
    <w:rsid w:val="00C144FF"/>
    <w:rsid w:val="00C14A92"/>
    <w:rsid w:val="00C15889"/>
    <w:rsid w:val="00C1663D"/>
    <w:rsid w:val="00C20004"/>
    <w:rsid w:val="00C218FC"/>
    <w:rsid w:val="00C3266C"/>
    <w:rsid w:val="00C37D56"/>
    <w:rsid w:val="00C41981"/>
    <w:rsid w:val="00C43099"/>
    <w:rsid w:val="00C4314A"/>
    <w:rsid w:val="00C52F31"/>
    <w:rsid w:val="00C5503B"/>
    <w:rsid w:val="00C61BE4"/>
    <w:rsid w:val="00C73FCA"/>
    <w:rsid w:val="00C75F58"/>
    <w:rsid w:val="00C77EE0"/>
    <w:rsid w:val="00C84650"/>
    <w:rsid w:val="00C86D97"/>
    <w:rsid w:val="00C875EB"/>
    <w:rsid w:val="00C9043D"/>
    <w:rsid w:val="00C92BFE"/>
    <w:rsid w:val="00C95581"/>
    <w:rsid w:val="00CA1C82"/>
    <w:rsid w:val="00CA2A35"/>
    <w:rsid w:val="00CA65C9"/>
    <w:rsid w:val="00CA65D6"/>
    <w:rsid w:val="00CA6D68"/>
    <w:rsid w:val="00CB001F"/>
    <w:rsid w:val="00CB245F"/>
    <w:rsid w:val="00CB7FD6"/>
    <w:rsid w:val="00CC278A"/>
    <w:rsid w:val="00CC2862"/>
    <w:rsid w:val="00CC5CBC"/>
    <w:rsid w:val="00CC6AC9"/>
    <w:rsid w:val="00CE149C"/>
    <w:rsid w:val="00CF2030"/>
    <w:rsid w:val="00CF211D"/>
    <w:rsid w:val="00CF2D92"/>
    <w:rsid w:val="00CF79EA"/>
    <w:rsid w:val="00D02527"/>
    <w:rsid w:val="00D02BEF"/>
    <w:rsid w:val="00D07766"/>
    <w:rsid w:val="00D14BCA"/>
    <w:rsid w:val="00D1558D"/>
    <w:rsid w:val="00D15BA4"/>
    <w:rsid w:val="00D1777F"/>
    <w:rsid w:val="00D177A4"/>
    <w:rsid w:val="00D17FAE"/>
    <w:rsid w:val="00D2019F"/>
    <w:rsid w:val="00D20DF0"/>
    <w:rsid w:val="00D21500"/>
    <w:rsid w:val="00D24EE0"/>
    <w:rsid w:val="00D257A5"/>
    <w:rsid w:val="00D25E5F"/>
    <w:rsid w:val="00D27738"/>
    <w:rsid w:val="00D27775"/>
    <w:rsid w:val="00D40635"/>
    <w:rsid w:val="00D41594"/>
    <w:rsid w:val="00D415FF"/>
    <w:rsid w:val="00D51E0E"/>
    <w:rsid w:val="00D5268F"/>
    <w:rsid w:val="00D54EBB"/>
    <w:rsid w:val="00D55BC8"/>
    <w:rsid w:val="00D626FF"/>
    <w:rsid w:val="00D64898"/>
    <w:rsid w:val="00D65109"/>
    <w:rsid w:val="00D700A8"/>
    <w:rsid w:val="00D72ED1"/>
    <w:rsid w:val="00D73D3B"/>
    <w:rsid w:val="00D74486"/>
    <w:rsid w:val="00D75E1C"/>
    <w:rsid w:val="00D76118"/>
    <w:rsid w:val="00D7638D"/>
    <w:rsid w:val="00D82662"/>
    <w:rsid w:val="00D850A1"/>
    <w:rsid w:val="00D91E7F"/>
    <w:rsid w:val="00D92516"/>
    <w:rsid w:val="00D9451A"/>
    <w:rsid w:val="00D9534A"/>
    <w:rsid w:val="00D9655B"/>
    <w:rsid w:val="00DA2FD2"/>
    <w:rsid w:val="00DA6A25"/>
    <w:rsid w:val="00DA77FC"/>
    <w:rsid w:val="00DB1C9C"/>
    <w:rsid w:val="00DB5F21"/>
    <w:rsid w:val="00DC2B5C"/>
    <w:rsid w:val="00DC336B"/>
    <w:rsid w:val="00DC5706"/>
    <w:rsid w:val="00DC7068"/>
    <w:rsid w:val="00DD076F"/>
    <w:rsid w:val="00DE3465"/>
    <w:rsid w:val="00DF331F"/>
    <w:rsid w:val="00DF67BD"/>
    <w:rsid w:val="00E04003"/>
    <w:rsid w:val="00E07CFA"/>
    <w:rsid w:val="00E101B8"/>
    <w:rsid w:val="00E1317B"/>
    <w:rsid w:val="00E13407"/>
    <w:rsid w:val="00E2171A"/>
    <w:rsid w:val="00E21921"/>
    <w:rsid w:val="00E230C0"/>
    <w:rsid w:val="00E232E4"/>
    <w:rsid w:val="00E23566"/>
    <w:rsid w:val="00E24CE5"/>
    <w:rsid w:val="00E2517A"/>
    <w:rsid w:val="00E25594"/>
    <w:rsid w:val="00E36BC9"/>
    <w:rsid w:val="00E40273"/>
    <w:rsid w:val="00E40EF5"/>
    <w:rsid w:val="00E42568"/>
    <w:rsid w:val="00E43BA4"/>
    <w:rsid w:val="00E510BC"/>
    <w:rsid w:val="00E604EA"/>
    <w:rsid w:val="00E62FDD"/>
    <w:rsid w:val="00E65A42"/>
    <w:rsid w:val="00E65ED1"/>
    <w:rsid w:val="00E6785D"/>
    <w:rsid w:val="00E70C2D"/>
    <w:rsid w:val="00E76AF6"/>
    <w:rsid w:val="00E80A90"/>
    <w:rsid w:val="00E84CCD"/>
    <w:rsid w:val="00E86B31"/>
    <w:rsid w:val="00E8727F"/>
    <w:rsid w:val="00E9264F"/>
    <w:rsid w:val="00E966F4"/>
    <w:rsid w:val="00E967E7"/>
    <w:rsid w:val="00E96865"/>
    <w:rsid w:val="00E97CDF"/>
    <w:rsid w:val="00EA45C9"/>
    <w:rsid w:val="00EB1B13"/>
    <w:rsid w:val="00EB1FC2"/>
    <w:rsid w:val="00EB62A6"/>
    <w:rsid w:val="00EB70FE"/>
    <w:rsid w:val="00EC2855"/>
    <w:rsid w:val="00EC2967"/>
    <w:rsid w:val="00EC3B08"/>
    <w:rsid w:val="00EC4EFD"/>
    <w:rsid w:val="00EC6E35"/>
    <w:rsid w:val="00ED2221"/>
    <w:rsid w:val="00ED71B9"/>
    <w:rsid w:val="00EE3E30"/>
    <w:rsid w:val="00EF3949"/>
    <w:rsid w:val="00F01CA1"/>
    <w:rsid w:val="00F0227D"/>
    <w:rsid w:val="00F1336B"/>
    <w:rsid w:val="00F14111"/>
    <w:rsid w:val="00F176E3"/>
    <w:rsid w:val="00F25712"/>
    <w:rsid w:val="00F32465"/>
    <w:rsid w:val="00F33C17"/>
    <w:rsid w:val="00F35B86"/>
    <w:rsid w:val="00F41C51"/>
    <w:rsid w:val="00F43C17"/>
    <w:rsid w:val="00F45971"/>
    <w:rsid w:val="00F469EC"/>
    <w:rsid w:val="00F54FD5"/>
    <w:rsid w:val="00F572C5"/>
    <w:rsid w:val="00F604AE"/>
    <w:rsid w:val="00F61C7C"/>
    <w:rsid w:val="00F6206C"/>
    <w:rsid w:val="00F62F66"/>
    <w:rsid w:val="00F6347A"/>
    <w:rsid w:val="00F63EBC"/>
    <w:rsid w:val="00F63F4F"/>
    <w:rsid w:val="00F648E5"/>
    <w:rsid w:val="00F66954"/>
    <w:rsid w:val="00F74FBB"/>
    <w:rsid w:val="00F77B6B"/>
    <w:rsid w:val="00F83858"/>
    <w:rsid w:val="00F83AE5"/>
    <w:rsid w:val="00F856C1"/>
    <w:rsid w:val="00F87104"/>
    <w:rsid w:val="00F904CA"/>
    <w:rsid w:val="00F926B5"/>
    <w:rsid w:val="00F92C97"/>
    <w:rsid w:val="00F96E93"/>
    <w:rsid w:val="00FA106B"/>
    <w:rsid w:val="00FA25E3"/>
    <w:rsid w:val="00FA5BED"/>
    <w:rsid w:val="00FA791D"/>
    <w:rsid w:val="00FB2937"/>
    <w:rsid w:val="00FB591D"/>
    <w:rsid w:val="00FB5F26"/>
    <w:rsid w:val="00FB750F"/>
    <w:rsid w:val="00FC2A5B"/>
    <w:rsid w:val="00FC5E97"/>
    <w:rsid w:val="00FD0A69"/>
    <w:rsid w:val="00FD2F86"/>
    <w:rsid w:val="00FD3D1D"/>
    <w:rsid w:val="00FD5810"/>
    <w:rsid w:val="00FD608F"/>
    <w:rsid w:val="00FD6406"/>
    <w:rsid w:val="00FD6A07"/>
    <w:rsid w:val="00FD78E5"/>
    <w:rsid w:val="00FE08F2"/>
    <w:rsid w:val="00FE2728"/>
    <w:rsid w:val="00FE5034"/>
    <w:rsid w:val="00FE63AA"/>
    <w:rsid w:val="00FE76DD"/>
    <w:rsid w:val="00FF45F4"/>
    <w:rsid w:val="00FF52BD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59579B"/>
  <w15:chartTrackingRefBased/>
  <w15:docId w15:val="{A723DAF0-15D3-488E-B3BD-A164DE2E1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AA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next w:val="Normal"/>
    <w:link w:val="Heading1Char"/>
    <w:uiPriority w:val="9"/>
    <w:qFormat/>
    <w:rsid w:val="004F5C1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"/>
    <w:basedOn w:val="Heading1"/>
    <w:next w:val="Normal"/>
    <w:link w:val="Heading2Char"/>
    <w:qFormat/>
    <w:rsid w:val="004F5C1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4F5C1E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link w:val="Heading4Char"/>
    <w:qFormat/>
    <w:rsid w:val="004F5C1E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F5C1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4F5C1E"/>
    <w:pPr>
      <w:keepNext/>
      <w:keepLines/>
      <w:numPr>
        <w:ilvl w:val="5"/>
        <w:numId w:val="2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4F5C1E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4F5C1E"/>
    <w:pPr>
      <w:numPr>
        <w:ilvl w:val="7"/>
        <w:numId w:val="4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4F5C1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4F5C1E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4F5C1E"/>
    <w:pPr>
      <w:numPr>
        <w:numId w:val="3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4F5C1E"/>
    <w:pPr>
      <w:numPr>
        <w:numId w:val="4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4F5C1E"/>
    <w:pPr>
      <w:numPr>
        <w:numId w:val="5"/>
      </w:numPr>
      <w:ind w:left="1530" w:hanging="1530"/>
    </w:pPr>
    <w:rPr>
      <w:b/>
    </w:r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"/>
    <w:rsid w:val="004F5C1E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rsid w:val="004F5C1E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4F5C1E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F5C1E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F5C1E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4F5C1E"/>
    <w:rPr>
      <w:rFonts w:eastAsiaTheme="majorEastAsia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F5C1E"/>
    <w:rPr>
      <w:rFonts w:eastAsiaTheme="majorEastAsia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F5C1E"/>
    <w:rPr>
      <w:rFonts w:eastAsiaTheme="majorEastAsia" w:cs="Arial"/>
      <w:sz w:val="20"/>
      <w:szCs w:val="20"/>
      <w:lang w:val="en-GB"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F5C1E"/>
    <w:rPr>
      <w:rFonts w:eastAsiaTheme="majorEastAsia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4F5C1E"/>
    <w:pPr>
      <w:spacing w:after="240"/>
      <w:jc w:val="center"/>
    </w:pPr>
    <w:rPr>
      <w:b/>
      <w:bCs/>
    </w:rPr>
  </w:style>
  <w:style w:type="paragraph" w:styleId="BodyText">
    <w:name w:val="Body Text"/>
    <w:basedOn w:val="Normal"/>
    <w:link w:val="BodyTextChar"/>
    <w:qFormat/>
    <w:rsid w:val="004F5C1E"/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rsid w:val="004F5C1E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"/>
    <w:basedOn w:val="Normal"/>
    <w:link w:val="ListParagraphChar"/>
    <w:uiPriority w:val="34"/>
    <w:qFormat/>
    <w:rsid w:val="004F5C1E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4F5C1E"/>
    <w:rPr>
      <w:rFonts w:eastAsia="SimSun"/>
      <w:lang w:val="en-GB" w:eastAsia="ja-JP"/>
    </w:rPr>
  </w:style>
  <w:style w:type="table" w:styleId="TableGrid">
    <w:name w:val="Table Grid"/>
    <w:basedOn w:val="TableNormal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870A95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Normal"/>
    <w:link w:val="Style1Char"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785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D091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91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914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3297B"/>
    <w:rPr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3297B"/>
    <w:rPr>
      <w:sz w:val="20"/>
      <w:szCs w:val="20"/>
      <w:lang w:val="en-GB" w:eastAsia="zh-CN"/>
    </w:rPr>
  </w:style>
  <w:style w:type="paragraph" w:customStyle="1" w:styleId="0Maintext">
    <w:name w:val="0 Main text"/>
    <w:basedOn w:val="Normal"/>
    <w:link w:val="0MaintextChar"/>
    <w:rsid w:val="00092C12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0MaintextChar">
    <w:name w:val="0 Main text Char"/>
    <w:basedOn w:val="DefaultParagraphFont"/>
    <w:link w:val="0Maintext"/>
    <w:rsid w:val="00092C12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F5C1E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4F5C1E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Title">
    <w:name w:val="Title"/>
    <w:basedOn w:val="Normal"/>
    <w:next w:val="Normal"/>
    <w:link w:val="TitleChar"/>
    <w:uiPriority w:val="10"/>
    <w:qFormat/>
    <w:rsid w:val="004F5C1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5C1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5C1E"/>
    <w:pPr>
      <w:numPr>
        <w:ilvl w:val="1"/>
      </w:numPr>
      <w:spacing w:after="160"/>
    </w:pPr>
    <w:rPr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F5C1E"/>
    <w:rPr>
      <w:color w:val="5A5A5A" w:themeColor="text1" w:themeTint="A5"/>
      <w:spacing w:val="15"/>
      <w:lang w:val="en-GB" w:eastAsia="zh-CN"/>
    </w:rPr>
  </w:style>
  <w:style w:type="character" w:styleId="Strong">
    <w:name w:val="Strong"/>
    <w:basedOn w:val="DefaultParagraphFont"/>
    <w:uiPriority w:val="22"/>
    <w:qFormat/>
    <w:rsid w:val="004F5C1E"/>
    <w:rPr>
      <w:b/>
      <w:bCs/>
    </w:rPr>
  </w:style>
  <w:style w:type="character" w:styleId="Emphasis">
    <w:name w:val="Emphasis"/>
    <w:basedOn w:val="DefaultParagraphFont"/>
    <w:uiPriority w:val="20"/>
    <w:qFormat/>
    <w:rsid w:val="004F5C1E"/>
    <w:rPr>
      <w:i/>
      <w:iCs/>
    </w:rPr>
  </w:style>
  <w:style w:type="paragraph" w:styleId="NoSpacing">
    <w:name w:val="No Spacing"/>
    <w:uiPriority w:val="1"/>
    <w:qFormat/>
    <w:rsid w:val="004F5C1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4F5C1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5C1E"/>
    <w:rPr>
      <w:i/>
      <w:iCs/>
      <w:color w:val="404040" w:themeColor="text1" w:themeTint="BF"/>
      <w:sz w:val="20"/>
      <w:szCs w:val="20"/>
      <w:lang w:val="en-GB"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C1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C1E"/>
    <w:rPr>
      <w:i/>
      <w:iCs/>
      <w:color w:val="4472C4" w:themeColor="accent1"/>
      <w:sz w:val="20"/>
      <w:szCs w:val="20"/>
      <w:lang w:val="en-GB" w:eastAsia="zh-CN"/>
    </w:rPr>
  </w:style>
  <w:style w:type="character" w:styleId="SubtleEmphasis">
    <w:name w:val="Subtle Emphasis"/>
    <w:basedOn w:val="DefaultParagraphFont"/>
    <w:uiPriority w:val="19"/>
    <w:qFormat/>
    <w:rsid w:val="004F5C1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4F5C1E"/>
    <w:rPr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4F5C1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4F5C1E"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4F5C1E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5C1E"/>
    <w:pPr>
      <w:numPr>
        <w:numId w:val="0"/>
      </w:numPr>
      <w:pBdr>
        <w:top w:val="none" w:sz="0" w:space="0" w:color="auto"/>
      </w:pBdr>
      <w:spacing w:after="0"/>
      <w:jc w:val="both"/>
      <w:outlineLvl w:val="9"/>
    </w:pPr>
    <w:rPr>
      <w:rFonts w:asciiTheme="majorHAnsi" w:hAnsiTheme="majorHAnsi" w:cstheme="majorBidi"/>
      <w:color w:val="2F5496" w:themeColor="accent1" w:themeShade="BF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419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5A17"/>
    <w:rPr>
      <w:color w:val="954F72" w:themeColor="followedHyperlink"/>
      <w:u w:val="single"/>
    </w:rPr>
  </w:style>
  <w:style w:type="paragraph" w:customStyle="1" w:styleId="TAH">
    <w:name w:val="TAH"/>
    <w:basedOn w:val="TAC"/>
    <w:link w:val="TAHCar"/>
    <w:qFormat/>
    <w:rsid w:val="004F5C1E"/>
    <w:rPr>
      <w:b/>
    </w:rPr>
  </w:style>
  <w:style w:type="character" w:customStyle="1" w:styleId="TAHCar">
    <w:name w:val="TAH Car"/>
    <w:link w:val="TAH"/>
    <w:qFormat/>
    <w:rsid w:val="004F5C1E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4F5C1E"/>
    <w:pPr>
      <w:keepNext/>
      <w:keepLines/>
      <w:spacing w:after="0"/>
      <w:jc w:val="center"/>
    </w:pPr>
    <w:rPr>
      <w:rFonts w:ascii="Arial" w:eastAsia="Times New Roman" w:hAnsi="Arial" w:cs="Times New Roman"/>
      <w:sz w:val="18"/>
      <w:lang w:eastAsia="ja-JP"/>
    </w:rPr>
  </w:style>
  <w:style w:type="character" w:customStyle="1" w:styleId="TACChar">
    <w:name w:val="TAC Char"/>
    <w:link w:val="TAC"/>
    <w:qFormat/>
    <w:rsid w:val="004F5C1E"/>
    <w:rPr>
      <w:rFonts w:ascii="Arial" w:eastAsia="Times New Roman" w:hAnsi="Arial" w:cs="Times New Roman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ccheng\Desktop\MTI%20Tdo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D67E4-F795-42F8-820F-B7AECF1AC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MTI Tdoc</Template>
  <TotalTime>1253</TotalTime>
  <Pages>5</Pages>
  <Words>1874</Words>
  <Characters>10684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12533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Chien-Chun CHENG</dc:creator>
  <cp:keywords/>
  <dc:description/>
  <cp:lastModifiedBy>Chien-Chun CHENG</cp:lastModifiedBy>
  <cp:revision>101</cp:revision>
  <dcterms:created xsi:type="dcterms:W3CDTF">2019-05-24T07:37:00Z</dcterms:created>
  <dcterms:modified xsi:type="dcterms:W3CDTF">2020-10-23T02:15:00Z</dcterms:modified>
</cp:coreProperties>
</file>